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DED13" w14:textId="617A6209" w:rsidR="005E342C" w:rsidRPr="00237A9C" w:rsidRDefault="00C9247C" w:rsidP="00237A9C">
      <w:pPr>
        <w:spacing w:line="240" w:lineRule="auto"/>
        <w:rPr>
          <w:rFonts w:ascii="Century Gothic" w:hAnsi="Century Gothic"/>
          <w:b/>
          <w:bCs/>
          <w:sz w:val="32"/>
          <w:szCs w:val="32"/>
        </w:rPr>
      </w:pPr>
      <w:r w:rsidRPr="00237A9C">
        <w:rPr>
          <w:rFonts w:ascii="Century Gothic" w:hAnsi="Century Gothic"/>
          <w:b/>
          <w:bCs/>
          <w:sz w:val="32"/>
          <w:szCs w:val="32"/>
        </w:rPr>
        <w:t>Quality Mark Bursary Application</w:t>
      </w:r>
    </w:p>
    <w:p w14:paraId="29A71C81" w14:textId="77777777" w:rsidR="00237A9C" w:rsidRPr="00237A9C" w:rsidRDefault="00237A9C" w:rsidP="00237A9C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5E0CB676" w14:textId="2EEF33E8" w:rsidR="009253E2" w:rsidRPr="00237A9C" w:rsidRDefault="009253E2" w:rsidP="00237A9C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237A9C">
        <w:rPr>
          <w:rFonts w:ascii="Century Gothic" w:hAnsi="Century Gothic"/>
          <w:b/>
          <w:bCs/>
          <w:sz w:val="20"/>
          <w:szCs w:val="20"/>
        </w:rPr>
        <w:t xml:space="preserve">Introduction </w:t>
      </w:r>
    </w:p>
    <w:p w14:paraId="33F803CA" w14:textId="26492419" w:rsidR="00237A9C" w:rsidRPr="00237A9C" w:rsidRDefault="005D01E2" w:rsidP="00237A9C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237A9C">
        <w:rPr>
          <w:rFonts w:ascii="Century Gothic" w:hAnsi="Century Gothic"/>
          <w:bCs/>
          <w:sz w:val="20"/>
          <w:szCs w:val="20"/>
        </w:rPr>
        <w:t>The Financial Education Quality Mark is an accreditation system for financial education resources</w:t>
      </w:r>
      <w:r w:rsidR="000435CD" w:rsidRPr="00237A9C">
        <w:rPr>
          <w:rFonts w:ascii="Century Gothic" w:hAnsi="Century Gothic"/>
          <w:bCs/>
          <w:sz w:val="20"/>
          <w:szCs w:val="20"/>
        </w:rPr>
        <w:t xml:space="preserve"> which have been developed </w:t>
      </w:r>
      <w:r w:rsidRPr="00237A9C">
        <w:rPr>
          <w:rFonts w:ascii="Century Gothic" w:hAnsi="Century Gothic"/>
          <w:bCs/>
          <w:sz w:val="20"/>
          <w:szCs w:val="20"/>
        </w:rPr>
        <w:t>for use with children and young people. It is awarded</w:t>
      </w:r>
      <w:r w:rsidR="000435CD" w:rsidRPr="00237A9C">
        <w:rPr>
          <w:rFonts w:ascii="Century Gothic" w:hAnsi="Century Gothic"/>
          <w:bCs/>
          <w:sz w:val="20"/>
          <w:szCs w:val="20"/>
        </w:rPr>
        <w:t xml:space="preserve"> to material</w:t>
      </w:r>
      <w:r w:rsidRPr="00237A9C">
        <w:rPr>
          <w:rFonts w:ascii="Century Gothic" w:hAnsi="Century Gothic"/>
          <w:bCs/>
          <w:sz w:val="20"/>
          <w:szCs w:val="20"/>
        </w:rPr>
        <w:t xml:space="preserve"> that support</w:t>
      </w:r>
      <w:r w:rsidR="000435CD" w:rsidRPr="00237A9C">
        <w:rPr>
          <w:rFonts w:ascii="Century Gothic" w:hAnsi="Century Gothic"/>
          <w:bCs/>
          <w:sz w:val="20"/>
          <w:szCs w:val="20"/>
        </w:rPr>
        <w:t>s</w:t>
      </w:r>
      <w:r w:rsidRPr="00237A9C">
        <w:rPr>
          <w:rFonts w:ascii="Century Gothic" w:hAnsi="Century Gothic"/>
          <w:bCs/>
          <w:sz w:val="20"/>
          <w:szCs w:val="20"/>
        </w:rPr>
        <w:t xml:space="preserve"> high quality teaching and learning about money. </w:t>
      </w:r>
      <w:r w:rsidR="00F56C7C" w:rsidRPr="00237A9C">
        <w:rPr>
          <w:rFonts w:ascii="Century Gothic" w:hAnsi="Century Gothic"/>
          <w:bCs/>
          <w:sz w:val="20"/>
          <w:szCs w:val="20"/>
        </w:rPr>
        <w:t>The Financial E</w:t>
      </w:r>
      <w:r w:rsidR="0027501D" w:rsidRPr="00237A9C">
        <w:rPr>
          <w:rFonts w:ascii="Century Gothic" w:hAnsi="Century Gothic"/>
          <w:bCs/>
          <w:sz w:val="20"/>
          <w:szCs w:val="20"/>
        </w:rPr>
        <w:t>ducation Quality Mark was created</w:t>
      </w:r>
      <w:r w:rsidR="00F56C7C" w:rsidRPr="00237A9C">
        <w:rPr>
          <w:rFonts w:ascii="Century Gothic" w:hAnsi="Century Gothic"/>
          <w:bCs/>
          <w:sz w:val="20"/>
          <w:szCs w:val="20"/>
        </w:rPr>
        <w:t xml:space="preserve"> in 2001 and is the longest running Young Money service. The Quality Mark is not a profit </w:t>
      </w:r>
      <w:r w:rsidR="009C5F6A" w:rsidRPr="00237A9C">
        <w:rPr>
          <w:rFonts w:ascii="Century Gothic" w:hAnsi="Century Gothic"/>
          <w:bCs/>
          <w:sz w:val="20"/>
          <w:szCs w:val="20"/>
        </w:rPr>
        <w:t>service</w:t>
      </w:r>
      <w:r w:rsidR="00F56C7C" w:rsidRPr="00237A9C">
        <w:rPr>
          <w:rFonts w:ascii="Century Gothic" w:hAnsi="Century Gothic"/>
          <w:bCs/>
          <w:sz w:val="20"/>
          <w:szCs w:val="20"/>
        </w:rPr>
        <w:t>, but in order to be financially sustainable</w:t>
      </w:r>
      <w:r w:rsidR="0051228E" w:rsidRPr="00237A9C">
        <w:rPr>
          <w:rFonts w:ascii="Century Gothic" w:hAnsi="Century Gothic"/>
          <w:bCs/>
          <w:sz w:val="20"/>
          <w:szCs w:val="20"/>
        </w:rPr>
        <w:t xml:space="preserve"> incurs</w:t>
      </w:r>
      <w:r w:rsidR="00F56C7C" w:rsidRPr="00237A9C">
        <w:rPr>
          <w:rFonts w:ascii="Century Gothic" w:hAnsi="Century Gothic"/>
          <w:bCs/>
          <w:sz w:val="20"/>
          <w:szCs w:val="20"/>
        </w:rPr>
        <w:t xml:space="preserve"> a fee of £1500</w:t>
      </w:r>
      <w:r w:rsidR="00B4225F" w:rsidRPr="00237A9C">
        <w:rPr>
          <w:rFonts w:ascii="Century Gothic" w:hAnsi="Century Gothic"/>
          <w:bCs/>
          <w:sz w:val="20"/>
          <w:szCs w:val="20"/>
        </w:rPr>
        <w:t xml:space="preserve"> (or £750 to charitable organisations)</w:t>
      </w:r>
      <w:r w:rsidR="00F56C7C" w:rsidRPr="00237A9C">
        <w:rPr>
          <w:rFonts w:ascii="Century Gothic" w:hAnsi="Century Gothic"/>
          <w:bCs/>
          <w:sz w:val="20"/>
          <w:szCs w:val="20"/>
        </w:rPr>
        <w:t>.</w:t>
      </w:r>
      <w:r w:rsidR="00D9758E" w:rsidRPr="00237A9C">
        <w:rPr>
          <w:rFonts w:ascii="Century Gothic" w:hAnsi="Century Gothic"/>
          <w:bCs/>
          <w:sz w:val="20"/>
          <w:szCs w:val="20"/>
        </w:rPr>
        <w:t xml:space="preserve"> </w:t>
      </w:r>
      <w:r w:rsidR="00DE2D95" w:rsidRPr="00237A9C">
        <w:rPr>
          <w:rFonts w:ascii="Century Gothic" w:hAnsi="Century Gothic"/>
          <w:bCs/>
          <w:sz w:val="20"/>
          <w:szCs w:val="20"/>
        </w:rPr>
        <w:t>Each year we award a small number of bursaries t</w:t>
      </w:r>
      <w:r w:rsidR="00983246" w:rsidRPr="00237A9C">
        <w:rPr>
          <w:rFonts w:ascii="Century Gothic" w:hAnsi="Century Gothic"/>
          <w:bCs/>
          <w:sz w:val="20"/>
          <w:szCs w:val="20"/>
        </w:rPr>
        <w:t xml:space="preserve">o not-for-profit organisations to enable them to </w:t>
      </w:r>
      <w:r w:rsidR="006930BB" w:rsidRPr="00237A9C">
        <w:rPr>
          <w:rFonts w:ascii="Century Gothic" w:hAnsi="Century Gothic"/>
          <w:bCs/>
          <w:sz w:val="20"/>
          <w:szCs w:val="20"/>
        </w:rPr>
        <w:t xml:space="preserve">use the </w:t>
      </w:r>
      <w:r w:rsidR="00AA0BF7" w:rsidRPr="00237A9C">
        <w:rPr>
          <w:rFonts w:ascii="Century Gothic" w:hAnsi="Century Gothic"/>
          <w:bCs/>
          <w:sz w:val="20"/>
          <w:szCs w:val="20"/>
        </w:rPr>
        <w:t>Q</w:t>
      </w:r>
      <w:r w:rsidR="006930BB" w:rsidRPr="00237A9C">
        <w:rPr>
          <w:rFonts w:ascii="Century Gothic" w:hAnsi="Century Gothic"/>
          <w:bCs/>
          <w:sz w:val="20"/>
          <w:szCs w:val="20"/>
        </w:rPr>
        <w:t xml:space="preserve">uality Mark service </w:t>
      </w:r>
      <w:r w:rsidR="006F4076" w:rsidRPr="00237A9C">
        <w:rPr>
          <w:rFonts w:ascii="Century Gothic" w:hAnsi="Century Gothic"/>
          <w:bCs/>
          <w:sz w:val="20"/>
          <w:szCs w:val="20"/>
        </w:rPr>
        <w:t>for free</w:t>
      </w:r>
      <w:r w:rsidR="00C801E3" w:rsidRPr="00237A9C">
        <w:rPr>
          <w:rFonts w:ascii="Century Gothic" w:hAnsi="Century Gothic"/>
          <w:bCs/>
          <w:sz w:val="20"/>
          <w:szCs w:val="20"/>
        </w:rPr>
        <w:t xml:space="preserve">.  If you would like to apply for </w:t>
      </w:r>
      <w:r w:rsidR="00847BD0" w:rsidRPr="00237A9C">
        <w:rPr>
          <w:rFonts w:ascii="Century Gothic" w:hAnsi="Century Gothic"/>
          <w:bCs/>
          <w:sz w:val="20"/>
          <w:szCs w:val="20"/>
        </w:rPr>
        <w:t xml:space="preserve">this </w:t>
      </w:r>
      <w:r w:rsidR="006F4076" w:rsidRPr="00237A9C">
        <w:rPr>
          <w:rFonts w:ascii="Century Gothic" w:hAnsi="Century Gothic"/>
          <w:bCs/>
          <w:sz w:val="20"/>
          <w:szCs w:val="20"/>
        </w:rPr>
        <w:t>bursary,</w:t>
      </w:r>
      <w:r w:rsidR="00847BD0" w:rsidRPr="00237A9C">
        <w:rPr>
          <w:rFonts w:ascii="Century Gothic" w:hAnsi="Century Gothic"/>
          <w:bCs/>
          <w:sz w:val="20"/>
          <w:szCs w:val="20"/>
        </w:rPr>
        <w:t xml:space="preserve"> please complete the below form as fully as possible</w:t>
      </w:r>
      <w:r w:rsidR="004225ED" w:rsidRPr="00237A9C">
        <w:rPr>
          <w:rFonts w:ascii="Century Gothic" w:hAnsi="Century Gothic"/>
          <w:bCs/>
          <w:sz w:val="20"/>
          <w:szCs w:val="20"/>
        </w:rPr>
        <w:t>.  We will</w:t>
      </w:r>
      <w:r w:rsidR="00847BD0" w:rsidRPr="00237A9C">
        <w:rPr>
          <w:rFonts w:ascii="Century Gothic" w:hAnsi="Century Gothic"/>
          <w:bCs/>
          <w:sz w:val="20"/>
          <w:szCs w:val="20"/>
        </w:rPr>
        <w:t xml:space="preserve"> </w:t>
      </w:r>
      <w:r w:rsidR="004225ED" w:rsidRPr="00237A9C">
        <w:rPr>
          <w:rFonts w:ascii="Century Gothic" w:hAnsi="Century Gothic"/>
          <w:bCs/>
          <w:sz w:val="20"/>
          <w:szCs w:val="20"/>
        </w:rPr>
        <w:t>notify you of the result of your application in no more than three weeks</w:t>
      </w:r>
      <w:r w:rsidR="006A4312" w:rsidRPr="00237A9C">
        <w:rPr>
          <w:rFonts w:ascii="Century Gothic" w:hAnsi="Century Gothic"/>
          <w:bCs/>
          <w:sz w:val="20"/>
          <w:szCs w:val="20"/>
        </w:rPr>
        <w:t>.</w:t>
      </w:r>
      <w:r w:rsidR="00847BD0" w:rsidRPr="00237A9C">
        <w:rPr>
          <w:rFonts w:ascii="Century Gothic" w:hAnsi="Century Gothic"/>
          <w:bCs/>
          <w:sz w:val="20"/>
          <w:szCs w:val="20"/>
        </w:rPr>
        <w:t xml:space="preserve"> </w:t>
      </w:r>
    </w:p>
    <w:p w14:paraId="02F0521C" w14:textId="0AFD56CF" w:rsidR="00C30021" w:rsidRPr="00237A9C" w:rsidRDefault="000327A8" w:rsidP="00237A9C">
      <w:pPr>
        <w:spacing w:line="240" w:lineRule="auto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b/>
          <w:bCs/>
          <w:sz w:val="20"/>
          <w:szCs w:val="20"/>
        </w:rPr>
        <w:t>Criteria</w:t>
      </w:r>
    </w:p>
    <w:p w14:paraId="588AACB9" w14:textId="0913EE12" w:rsidR="00F14C22" w:rsidRPr="00237A9C" w:rsidRDefault="00676776" w:rsidP="00237A9C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237A9C">
        <w:rPr>
          <w:rFonts w:ascii="Century Gothic" w:hAnsi="Century Gothic"/>
          <w:bCs/>
          <w:sz w:val="20"/>
          <w:szCs w:val="20"/>
        </w:rPr>
        <w:t xml:space="preserve">Applications will be </w:t>
      </w:r>
      <w:r w:rsidR="00D9758E" w:rsidRPr="00237A9C">
        <w:rPr>
          <w:rFonts w:ascii="Century Gothic" w:hAnsi="Century Gothic"/>
          <w:bCs/>
          <w:sz w:val="20"/>
          <w:szCs w:val="20"/>
        </w:rPr>
        <w:t>assessed</w:t>
      </w:r>
      <w:r w:rsidRPr="00237A9C">
        <w:rPr>
          <w:rFonts w:ascii="Century Gothic" w:hAnsi="Century Gothic"/>
          <w:bCs/>
          <w:sz w:val="20"/>
          <w:szCs w:val="20"/>
        </w:rPr>
        <w:t xml:space="preserve"> based on the </w:t>
      </w:r>
      <w:r w:rsidR="00163DE5" w:rsidRPr="00237A9C">
        <w:rPr>
          <w:rFonts w:ascii="Century Gothic" w:hAnsi="Century Gothic"/>
          <w:bCs/>
          <w:sz w:val="20"/>
          <w:szCs w:val="20"/>
        </w:rPr>
        <w:t>four</w:t>
      </w:r>
      <w:r w:rsidRPr="00237A9C">
        <w:rPr>
          <w:rFonts w:ascii="Century Gothic" w:hAnsi="Century Gothic"/>
          <w:bCs/>
          <w:sz w:val="20"/>
          <w:szCs w:val="20"/>
        </w:rPr>
        <w:t xml:space="preserve"> criteria stated below. </w:t>
      </w:r>
    </w:p>
    <w:p w14:paraId="5B112A05" w14:textId="0E6FBD36" w:rsidR="00DA37AE" w:rsidRPr="00237A9C" w:rsidRDefault="00676776" w:rsidP="00237A9C">
      <w:pPr>
        <w:spacing w:line="240" w:lineRule="auto"/>
        <w:rPr>
          <w:rFonts w:ascii="Century Gothic" w:hAnsi="Century Gothic"/>
          <w:bCs/>
          <w:i/>
          <w:sz w:val="20"/>
          <w:szCs w:val="20"/>
        </w:rPr>
      </w:pPr>
      <w:r w:rsidRPr="00237A9C">
        <w:rPr>
          <w:rFonts w:ascii="Century Gothic" w:hAnsi="Century Gothic"/>
          <w:bCs/>
          <w:i/>
          <w:sz w:val="20"/>
          <w:szCs w:val="20"/>
        </w:rPr>
        <w:t xml:space="preserve">Note: a resource provider does not need to demonstrate all </w:t>
      </w:r>
      <w:r w:rsidR="00163DE5" w:rsidRPr="00237A9C">
        <w:rPr>
          <w:rFonts w:ascii="Century Gothic" w:hAnsi="Century Gothic"/>
          <w:bCs/>
          <w:i/>
          <w:sz w:val="20"/>
          <w:szCs w:val="20"/>
        </w:rPr>
        <w:t>four</w:t>
      </w:r>
      <w:r w:rsidR="00017908" w:rsidRPr="00237A9C">
        <w:rPr>
          <w:rFonts w:ascii="Century Gothic" w:hAnsi="Century Gothic"/>
          <w:bCs/>
          <w:i/>
          <w:sz w:val="20"/>
          <w:szCs w:val="20"/>
        </w:rPr>
        <w:t xml:space="preserve"> </w:t>
      </w:r>
      <w:r w:rsidR="00163DE5" w:rsidRPr="00237A9C">
        <w:rPr>
          <w:rFonts w:ascii="Century Gothic" w:hAnsi="Century Gothic"/>
          <w:bCs/>
          <w:i/>
          <w:sz w:val="20"/>
          <w:szCs w:val="20"/>
        </w:rPr>
        <w:t>criteria,</w:t>
      </w:r>
      <w:r w:rsidRPr="00237A9C">
        <w:rPr>
          <w:rFonts w:ascii="Century Gothic" w:hAnsi="Century Gothic"/>
          <w:bCs/>
          <w:i/>
          <w:sz w:val="20"/>
          <w:szCs w:val="20"/>
        </w:rPr>
        <w:t xml:space="preserve"> </w:t>
      </w:r>
      <w:r w:rsidR="006F2B11" w:rsidRPr="00237A9C">
        <w:rPr>
          <w:rFonts w:ascii="Century Gothic" w:hAnsi="Century Gothic"/>
          <w:bCs/>
          <w:i/>
          <w:sz w:val="20"/>
          <w:szCs w:val="20"/>
        </w:rPr>
        <w:t>but preference w</w:t>
      </w:r>
      <w:r w:rsidR="000327A8" w:rsidRPr="00237A9C">
        <w:rPr>
          <w:rFonts w:ascii="Century Gothic" w:hAnsi="Century Gothic"/>
          <w:bCs/>
          <w:i/>
          <w:sz w:val="20"/>
          <w:szCs w:val="20"/>
        </w:rPr>
        <w:t xml:space="preserve">ill be given to organisations </w:t>
      </w:r>
      <w:r w:rsidR="006F2B11" w:rsidRPr="00237A9C">
        <w:rPr>
          <w:rFonts w:ascii="Century Gothic" w:hAnsi="Century Gothic"/>
          <w:bCs/>
          <w:i/>
          <w:sz w:val="20"/>
          <w:szCs w:val="20"/>
        </w:rPr>
        <w:t>who score highest</w:t>
      </w:r>
    </w:p>
    <w:p w14:paraId="3C85F97A" w14:textId="77777777" w:rsidR="006F2B11" w:rsidRPr="00237A9C" w:rsidRDefault="006F2B11" w:rsidP="00237A9C">
      <w:pPr>
        <w:pStyle w:val="ListParagraph"/>
        <w:spacing w:line="240" w:lineRule="auto"/>
        <w:ind w:left="360"/>
        <w:rPr>
          <w:rFonts w:ascii="Century Gothic" w:hAnsi="Century Gothic"/>
          <w:bCs/>
          <w:sz w:val="20"/>
          <w:szCs w:val="20"/>
        </w:rPr>
      </w:pPr>
    </w:p>
    <w:p w14:paraId="7AC09A3A" w14:textId="6173EE8F" w:rsidR="00EB32AE" w:rsidRPr="00237A9C" w:rsidRDefault="00D9758E" w:rsidP="00237A9C">
      <w:pPr>
        <w:pStyle w:val="ListParagraph"/>
        <w:numPr>
          <w:ilvl w:val="0"/>
          <w:numId w:val="12"/>
        </w:numPr>
        <w:spacing w:after="0" w:line="240" w:lineRule="auto"/>
        <w:ind w:left="425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b/>
          <w:sz w:val="20"/>
          <w:szCs w:val="20"/>
        </w:rPr>
        <w:t>Steps 1, 2, and 3 of the Quality Mark process have been completed</w:t>
      </w:r>
      <w:r w:rsidR="001B660D" w:rsidRPr="00237A9C">
        <w:rPr>
          <w:rFonts w:ascii="Century Gothic" w:hAnsi="Century Gothic"/>
          <w:b/>
          <w:sz w:val="20"/>
          <w:szCs w:val="20"/>
        </w:rPr>
        <w:t xml:space="preserve"> – </w:t>
      </w:r>
      <w:r w:rsidR="001B660D" w:rsidRPr="00237A9C">
        <w:rPr>
          <w:rFonts w:ascii="Century Gothic" w:hAnsi="Century Gothic"/>
          <w:sz w:val="20"/>
          <w:szCs w:val="20"/>
        </w:rPr>
        <w:t xml:space="preserve">Young Money will conduct an initial review of the resource to ensure the basic criteria is met (see page 14 of the resource </w:t>
      </w:r>
      <w:r w:rsidR="009F0C05" w:rsidRPr="00237A9C">
        <w:rPr>
          <w:rFonts w:ascii="Century Gothic" w:hAnsi="Century Gothic"/>
          <w:sz w:val="20"/>
          <w:szCs w:val="20"/>
        </w:rPr>
        <w:t>producer’s</w:t>
      </w:r>
      <w:r w:rsidR="001B660D" w:rsidRPr="00237A9C">
        <w:rPr>
          <w:rFonts w:ascii="Century Gothic" w:hAnsi="Century Gothic"/>
          <w:sz w:val="20"/>
          <w:szCs w:val="20"/>
        </w:rPr>
        <w:t xml:space="preserve"> guidance for details) </w:t>
      </w:r>
    </w:p>
    <w:p w14:paraId="3793D6E4" w14:textId="77777777" w:rsidR="00237A9C" w:rsidRPr="00237A9C" w:rsidRDefault="00237A9C" w:rsidP="00237A9C">
      <w:pPr>
        <w:pStyle w:val="ListParagraph"/>
        <w:spacing w:after="0" w:line="240" w:lineRule="auto"/>
        <w:ind w:left="425"/>
        <w:rPr>
          <w:rFonts w:ascii="Century Gothic" w:hAnsi="Century Gothic"/>
          <w:sz w:val="20"/>
          <w:szCs w:val="20"/>
        </w:rPr>
      </w:pPr>
    </w:p>
    <w:p w14:paraId="4B961FF8" w14:textId="485639AB" w:rsidR="00237A9C" w:rsidRPr="00237A9C" w:rsidRDefault="000327A8" w:rsidP="00237A9C">
      <w:pPr>
        <w:pStyle w:val="ListParagraph"/>
        <w:numPr>
          <w:ilvl w:val="0"/>
          <w:numId w:val="12"/>
        </w:numPr>
        <w:spacing w:after="0" w:line="240" w:lineRule="auto"/>
        <w:ind w:left="425"/>
        <w:rPr>
          <w:rFonts w:ascii="Century Gothic" w:hAnsi="Century Gothic"/>
          <w:b/>
          <w:sz w:val="20"/>
          <w:szCs w:val="20"/>
        </w:rPr>
      </w:pPr>
      <w:r w:rsidRPr="00237A9C">
        <w:rPr>
          <w:rFonts w:ascii="Century Gothic" w:hAnsi="Century Gothic"/>
          <w:b/>
          <w:sz w:val="20"/>
          <w:szCs w:val="20"/>
        </w:rPr>
        <w:t>Fill</w:t>
      </w:r>
      <w:r w:rsidR="005D01E2" w:rsidRPr="00237A9C">
        <w:rPr>
          <w:rFonts w:ascii="Century Gothic" w:hAnsi="Century Gothic"/>
          <w:b/>
          <w:sz w:val="20"/>
          <w:szCs w:val="20"/>
        </w:rPr>
        <w:t xml:space="preserve"> </w:t>
      </w:r>
      <w:r w:rsidRPr="00237A9C">
        <w:rPr>
          <w:rFonts w:ascii="Century Gothic" w:hAnsi="Century Gothic"/>
          <w:b/>
          <w:sz w:val="20"/>
          <w:szCs w:val="20"/>
        </w:rPr>
        <w:t xml:space="preserve">a resource </w:t>
      </w:r>
      <w:r w:rsidR="005D01E2" w:rsidRPr="00237A9C">
        <w:rPr>
          <w:rFonts w:ascii="Century Gothic" w:hAnsi="Century Gothic"/>
          <w:b/>
          <w:sz w:val="20"/>
          <w:szCs w:val="20"/>
        </w:rPr>
        <w:t>gap</w:t>
      </w:r>
      <w:r w:rsidRPr="00237A9C">
        <w:rPr>
          <w:rFonts w:ascii="Century Gothic" w:hAnsi="Century Gothic"/>
          <w:b/>
          <w:sz w:val="20"/>
          <w:szCs w:val="20"/>
        </w:rPr>
        <w:t xml:space="preserve"> – </w:t>
      </w:r>
      <w:r w:rsidR="00AC65B2" w:rsidRPr="00237A9C">
        <w:rPr>
          <w:rFonts w:ascii="Century Gothic" w:hAnsi="Century Gothic"/>
          <w:sz w:val="20"/>
          <w:szCs w:val="20"/>
        </w:rPr>
        <w:t>the</w:t>
      </w:r>
      <w:r w:rsidRPr="00237A9C">
        <w:rPr>
          <w:rFonts w:ascii="Century Gothic" w:hAnsi="Century Gothic"/>
          <w:sz w:val="20"/>
          <w:szCs w:val="20"/>
        </w:rPr>
        <w:t xml:space="preserve"> resource </w:t>
      </w:r>
      <w:r w:rsidR="00AC65B2" w:rsidRPr="00237A9C">
        <w:rPr>
          <w:rFonts w:ascii="Century Gothic" w:hAnsi="Century Gothic"/>
          <w:sz w:val="20"/>
          <w:szCs w:val="20"/>
        </w:rPr>
        <w:t xml:space="preserve">addresses subject(s) which are not already widely covered by other resources OR the resource approaches subject(s) in </w:t>
      </w:r>
      <w:r w:rsidR="00712EF3" w:rsidRPr="00237A9C">
        <w:rPr>
          <w:rFonts w:ascii="Century Gothic" w:hAnsi="Century Gothic"/>
          <w:sz w:val="20"/>
          <w:szCs w:val="20"/>
        </w:rPr>
        <w:t>an</w:t>
      </w:r>
      <w:r w:rsidR="00AC65B2" w:rsidRPr="00237A9C">
        <w:rPr>
          <w:rFonts w:ascii="Century Gothic" w:hAnsi="Century Gothic"/>
          <w:sz w:val="20"/>
          <w:szCs w:val="20"/>
        </w:rPr>
        <w:t xml:space="preserve"> i</w:t>
      </w:r>
      <w:r w:rsidR="00D9758E" w:rsidRPr="00237A9C">
        <w:rPr>
          <w:rFonts w:ascii="Century Gothic" w:hAnsi="Century Gothic"/>
          <w:sz w:val="20"/>
          <w:szCs w:val="20"/>
        </w:rPr>
        <w:t>nnovative</w:t>
      </w:r>
      <w:r w:rsidR="00AC65B2" w:rsidRPr="00237A9C">
        <w:rPr>
          <w:rFonts w:ascii="Century Gothic" w:hAnsi="Century Gothic"/>
          <w:sz w:val="20"/>
          <w:szCs w:val="20"/>
        </w:rPr>
        <w:t xml:space="preserve"> way</w:t>
      </w:r>
    </w:p>
    <w:p w14:paraId="5324F349" w14:textId="77777777" w:rsidR="00237A9C" w:rsidRPr="00237A9C" w:rsidRDefault="00237A9C" w:rsidP="00237A9C">
      <w:pPr>
        <w:pStyle w:val="ListParagraph"/>
        <w:spacing w:after="0" w:line="240" w:lineRule="auto"/>
        <w:ind w:left="425"/>
        <w:rPr>
          <w:rFonts w:ascii="Century Gothic" w:hAnsi="Century Gothic"/>
          <w:b/>
          <w:sz w:val="20"/>
          <w:szCs w:val="20"/>
        </w:rPr>
      </w:pPr>
    </w:p>
    <w:p w14:paraId="248276A9" w14:textId="112FD85A" w:rsidR="000327A8" w:rsidRPr="00237A9C" w:rsidRDefault="00F56C7C" w:rsidP="00237A9C">
      <w:pPr>
        <w:pStyle w:val="ListParagraph"/>
        <w:numPr>
          <w:ilvl w:val="0"/>
          <w:numId w:val="12"/>
        </w:numPr>
        <w:spacing w:after="0" w:line="240" w:lineRule="auto"/>
        <w:ind w:left="425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b/>
          <w:sz w:val="20"/>
          <w:szCs w:val="20"/>
        </w:rPr>
        <w:t>Long term sustainability</w:t>
      </w:r>
      <w:r w:rsidR="00574C56" w:rsidRPr="00237A9C">
        <w:rPr>
          <w:rFonts w:ascii="Century Gothic" w:hAnsi="Century Gothic"/>
          <w:b/>
          <w:sz w:val="20"/>
          <w:szCs w:val="20"/>
        </w:rPr>
        <w:t xml:space="preserve"> </w:t>
      </w:r>
      <w:r w:rsidR="00AC65B2" w:rsidRPr="00237A9C">
        <w:rPr>
          <w:rFonts w:ascii="Century Gothic" w:hAnsi="Century Gothic"/>
          <w:b/>
          <w:sz w:val="20"/>
          <w:szCs w:val="20"/>
        </w:rPr>
        <w:t xml:space="preserve">– </w:t>
      </w:r>
      <w:r w:rsidR="00AC65B2" w:rsidRPr="00237A9C">
        <w:rPr>
          <w:rFonts w:ascii="Century Gothic" w:hAnsi="Century Gothic"/>
          <w:sz w:val="20"/>
          <w:szCs w:val="20"/>
        </w:rPr>
        <w:t xml:space="preserve">there is a vision and a commitment </w:t>
      </w:r>
      <w:r w:rsidR="00712EF3" w:rsidRPr="00237A9C">
        <w:rPr>
          <w:rFonts w:ascii="Century Gothic" w:hAnsi="Century Gothic"/>
          <w:sz w:val="20"/>
          <w:szCs w:val="20"/>
        </w:rPr>
        <w:t>beyond the 2-year Quality Mark validity period</w:t>
      </w:r>
      <w:r w:rsidR="006F287E" w:rsidRPr="00237A9C">
        <w:rPr>
          <w:rFonts w:ascii="Century Gothic" w:hAnsi="Century Gothic"/>
          <w:sz w:val="20"/>
          <w:szCs w:val="20"/>
        </w:rPr>
        <w:t xml:space="preserve">, and a commitment to </w:t>
      </w:r>
      <w:r w:rsidR="00D9758E" w:rsidRPr="00237A9C">
        <w:rPr>
          <w:rFonts w:ascii="Century Gothic" w:hAnsi="Century Gothic"/>
          <w:sz w:val="20"/>
          <w:szCs w:val="20"/>
        </w:rPr>
        <w:t xml:space="preserve">ongoing </w:t>
      </w:r>
      <w:r w:rsidR="006F287E" w:rsidRPr="00237A9C">
        <w:rPr>
          <w:rFonts w:ascii="Century Gothic" w:hAnsi="Century Gothic"/>
          <w:sz w:val="20"/>
          <w:szCs w:val="20"/>
        </w:rPr>
        <w:t>evaluation</w:t>
      </w:r>
      <w:r w:rsidR="00712EF3" w:rsidRPr="00237A9C">
        <w:rPr>
          <w:rFonts w:ascii="Century Gothic" w:hAnsi="Century Gothic"/>
          <w:sz w:val="20"/>
          <w:szCs w:val="20"/>
        </w:rPr>
        <w:t xml:space="preserve"> </w:t>
      </w:r>
    </w:p>
    <w:p w14:paraId="738BB5F4" w14:textId="77777777" w:rsidR="00237A9C" w:rsidRPr="00237A9C" w:rsidRDefault="00237A9C" w:rsidP="00237A9C">
      <w:pPr>
        <w:pStyle w:val="ListParagraph"/>
        <w:spacing w:after="0" w:line="240" w:lineRule="auto"/>
        <w:ind w:left="425"/>
        <w:rPr>
          <w:rFonts w:ascii="Century Gothic" w:hAnsi="Century Gothic"/>
          <w:sz w:val="20"/>
          <w:szCs w:val="20"/>
        </w:rPr>
      </w:pPr>
    </w:p>
    <w:p w14:paraId="3C0EEF96" w14:textId="77777777" w:rsidR="00DA37AE" w:rsidRPr="00237A9C" w:rsidRDefault="00DA37AE" w:rsidP="00237A9C">
      <w:pPr>
        <w:pStyle w:val="ListParagraph"/>
        <w:numPr>
          <w:ilvl w:val="0"/>
          <w:numId w:val="12"/>
        </w:numPr>
        <w:spacing w:after="0" w:line="240" w:lineRule="auto"/>
        <w:ind w:left="425"/>
        <w:rPr>
          <w:rFonts w:ascii="Century Gothic" w:hAnsi="Century Gothic"/>
          <w:b/>
          <w:sz w:val="20"/>
          <w:szCs w:val="20"/>
        </w:rPr>
      </w:pPr>
      <w:r w:rsidRPr="00237A9C">
        <w:rPr>
          <w:rFonts w:ascii="Century Gothic" w:hAnsi="Century Gothic"/>
          <w:b/>
          <w:sz w:val="20"/>
          <w:szCs w:val="20"/>
        </w:rPr>
        <w:t xml:space="preserve">A need for financial support – </w:t>
      </w:r>
      <w:r w:rsidR="00676776" w:rsidRPr="00237A9C">
        <w:rPr>
          <w:rFonts w:ascii="Century Gothic" w:hAnsi="Century Gothic"/>
          <w:sz w:val="20"/>
          <w:szCs w:val="20"/>
        </w:rPr>
        <w:t>the Quality Mark</w:t>
      </w:r>
      <w:r w:rsidR="00676776" w:rsidRPr="00237A9C">
        <w:rPr>
          <w:rFonts w:ascii="Century Gothic" w:hAnsi="Century Gothic"/>
          <w:b/>
          <w:sz w:val="20"/>
          <w:szCs w:val="20"/>
        </w:rPr>
        <w:t xml:space="preserve"> </w:t>
      </w:r>
      <w:r w:rsidR="00676776" w:rsidRPr="00237A9C">
        <w:rPr>
          <w:rFonts w:ascii="Century Gothic" w:hAnsi="Century Gothic"/>
          <w:sz w:val="20"/>
          <w:szCs w:val="20"/>
        </w:rPr>
        <w:t>fee is a significant financial barrier to accreditation</w:t>
      </w:r>
      <w:r w:rsidR="00267395" w:rsidRPr="00237A9C">
        <w:rPr>
          <w:rFonts w:ascii="Century Gothic" w:hAnsi="Century Gothic"/>
          <w:sz w:val="20"/>
          <w:szCs w:val="20"/>
        </w:rPr>
        <w:t xml:space="preserve"> </w:t>
      </w:r>
    </w:p>
    <w:p w14:paraId="240A1E31" w14:textId="77777777" w:rsidR="00DA37AE" w:rsidRPr="00237A9C" w:rsidRDefault="00DA37AE" w:rsidP="00237A9C">
      <w:pPr>
        <w:pStyle w:val="ListParagraph"/>
        <w:spacing w:line="240" w:lineRule="auto"/>
        <w:ind w:left="1080"/>
        <w:rPr>
          <w:rFonts w:ascii="Century Gothic" w:hAnsi="Century Gothic"/>
          <w:sz w:val="20"/>
          <w:szCs w:val="20"/>
        </w:rPr>
      </w:pPr>
    </w:p>
    <w:p w14:paraId="1143D769" w14:textId="77777777" w:rsidR="00237A9C" w:rsidRPr="00237A9C" w:rsidRDefault="00B45269" w:rsidP="00237A9C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237A9C">
        <w:rPr>
          <w:rFonts w:ascii="Century Gothic" w:hAnsi="Century Gothic"/>
          <w:b/>
          <w:bCs/>
          <w:sz w:val="20"/>
          <w:szCs w:val="20"/>
        </w:rPr>
        <w:t xml:space="preserve">Application process </w:t>
      </w:r>
    </w:p>
    <w:p w14:paraId="06EAFB14" w14:textId="1133F4D2" w:rsidR="00B45269" w:rsidRPr="00237A9C" w:rsidRDefault="00721008" w:rsidP="00237A9C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237A9C">
        <w:rPr>
          <w:rFonts w:ascii="Century Gothic" w:hAnsi="Century Gothic"/>
          <w:b/>
          <w:bCs/>
          <w:sz w:val="20"/>
          <w:szCs w:val="20"/>
        </w:rPr>
        <w:br/>
      </w:r>
      <w:r w:rsidR="00B45269" w:rsidRPr="00237A9C">
        <w:rPr>
          <w:rFonts w:ascii="Century Gothic" w:hAnsi="Century Gothic"/>
          <w:bCs/>
          <w:sz w:val="20"/>
          <w:szCs w:val="20"/>
        </w:rPr>
        <w:t>Please submit</w:t>
      </w:r>
      <w:r w:rsidR="00237A9C" w:rsidRPr="00237A9C">
        <w:rPr>
          <w:rFonts w:ascii="Century Gothic" w:hAnsi="Century Gothic"/>
          <w:bCs/>
          <w:sz w:val="20"/>
          <w:szCs w:val="20"/>
        </w:rPr>
        <w:t xml:space="preserve"> the below </w:t>
      </w:r>
      <w:r w:rsidR="00B45269" w:rsidRPr="00237A9C">
        <w:rPr>
          <w:rFonts w:ascii="Century Gothic" w:hAnsi="Century Gothic"/>
          <w:b/>
          <w:bCs/>
          <w:sz w:val="20"/>
          <w:szCs w:val="20"/>
        </w:rPr>
        <w:t xml:space="preserve">Quality Mark Bursary Application </w:t>
      </w:r>
      <w:r w:rsidR="00237A9C" w:rsidRPr="00237A9C">
        <w:rPr>
          <w:rFonts w:ascii="Century Gothic" w:hAnsi="Century Gothic"/>
          <w:sz w:val="20"/>
          <w:szCs w:val="20"/>
        </w:rPr>
        <w:t>and t</w:t>
      </w:r>
      <w:r w:rsidR="00B45269" w:rsidRPr="00237A9C">
        <w:rPr>
          <w:rFonts w:ascii="Century Gothic" w:hAnsi="Century Gothic"/>
          <w:sz w:val="20"/>
          <w:szCs w:val="20"/>
        </w:rPr>
        <w:t>he</w:t>
      </w:r>
      <w:r w:rsidR="00B45269" w:rsidRPr="00237A9C">
        <w:rPr>
          <w:rFonts w:ascii="Century Gothic" w:hAnsi="Century Gothic"/>
          <w:b/>
          <w:bCs/>
          <w:sz w:val="20"/>
          <w:szCs w:val="20"/>
        </w:rPr>
        <w:t xml:space="preserve"> latest version of the resource </w:t>
      </w:r>
      <w:r w:rsidR="00B45269" w:rsidRPr="00237A9C">
        <w:rPr>
          <w:rFonts w:ascii="Century Gothic" w:hAnsi="Century Gothic"/>
          <w:bCs/>
          <w:sz w:val="20"/>
          <w:szCs w:val="20"/>
        </w:rPr>
        <w:t>(</w:t>
      </w:r>
      <w:r w:rsidR="0027501D" w:rsidRPr="00237A9C">
        <w:rPr>
          <w:rFonts w:ascii="Century Gothic" w:hAnsi="Century Gothic"/>
          <w:bCs/>
          <w:sz w:val="20"/>
          <w:szCs w:val="20"/>
        </w:rPr>
        <w:t xml:space="preserve">the </w:t>
      </w:r>
      <w:r w:rsidR="00B45269" w:rsidRPr="00237A9C">
        <w:rPr>
          <w:rFonts w:ascii="Century Gothic" w:hAnsi="Century Gothic"/>
          <w:bCs/>
          <w:sz w:val="20"/>
          <w:szCs w:val="20"/>
        </w:rPr>
        <w:t>resource can still be in development)</w:t>
      </w:r>
      <w:r w:rsidR="00237A9C" w:rsidRPr="00237A9C">
        <w:rPr>
          <w:rFonts w:ascii="Century Gothic" w:hAnsi="Century Gothic"/>
          <w:bCs/>
          <w:sz w:val="20"/>
          <w:szCs w:val="20"/>
        </w:rPr>
        <w:t>.</w:t>
      </w:r>
    </w:p>
    <w:p w14:paraId="7FAEE81B" w14:textId="3E84D461" w:rsidR="00B45269" w:rsidRPr="00237A9C" w:rsidRDefault="00F924DA" w:rsidP="00237A9C">
      <w:pPr>
        <w:spacing w:line="240" w:lineRule="auto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>Once received</w:t>
      </w:r>
      <w:r w:rsidR="00E02BC4" w:rsidRPr="00237A9C">
        <w:rPr>
          <w:rFonts w:ascii="Century Gothic" w:hAnsi="Century Gothic"/>
          <w:sz w:val="20"/>
          <w:szCs w:val="20"/>
        </w:rPr>
        <w:t xml:space="preserve"> we will then send you</w:t>
      </w:r>
      <w:r w:rsidR="00237A9C" w:rsidRPr="00237A9C">
        <w:rPr>
          <w:rFonts w:ascii="Century Gothic" w:hAnsi="Century Gothic"/>
          <w:sz w:val="20"/>
          <w:szCs w:val="20"/>
        </w:rPr>
        <w:t xml:space="preserve"> a resource application form and </w:t>
      </w:r>
      <w:r w:rsidR="00455DB9">
        <w:rPr>
          <w:rFonts w:ascii="Century Gothic" w:hAnsi="Century Gothic"/>
          <w:sz w:val="20"/>
          <w:szCs w:val="20"/>
        </w:rPr>
        <w:t xml:space="preserve">a </w:t>
      </w:r>
      <w:r w:rsidR="00B45269" w:rsidRPr="00237A9C">
        <w:rPr>
          <w:rFonts w:ascii="Century Gothic" w:hAnsi="Century Gothic"/>
          <w:sz w:val="20"/>
          <w:szCs w:val="20"/>
        </w:rPr>
        <w:t>copy of the IMPACT Principles</w:t>
      </w:r>
      <w:r w:rsidR="00237A9C" w:rsidRPr="00237A9C">
        <w:rPr>
          <w:rFonts w:ascii="Century Gothic" w:hAnsi="Century Gothic"/>
          <w:sz w:val="20"/>
          <w:szCs w:val="20"/>
        </w:rPr>
        <w:t xml:space="preserve"> from our co-funder</w:t>
      </w:r>
      <w:r w:rsidR="00455DB9">
        <w:rPr>
          <w:rFonts w:ascii="Century Gothic" w:hAnsi="Century Gothic"/>
          <w:sz w:val="20"/>
          <w:szCs w:val="20"/>
        </w:rPr>
        <w:t xml:space="preserve"> </w:t>
      </w:r>
      <w:r w:rsidR="00237A9C" w:rsidRPr="00237A9C">
        <w:rPr>
          <w:rFonts w:ascii="Century Gothic" w:hAnsi="Century Gothic"/>
          <w:sz w:val="20"/>
          <w:szCs w:val="20"/>
        </w:rPr>
        <w:t>the Money and Pension Service.</w:t>
      </w:r>
    </w:p>
    <w:p w14:paraId="740B5CB3" w14:textId="77777777" w:rsidR="009F0C05" w:rsidRPr="00237A9C" w:rsidRDefault="009F0C05" w:rsidP="00237A9C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14:paraId="04E7957F" w14:textId="4CB625E3" w:rsidR="00FD5077" w:rsidRPr="00237A9C" w:rsidRDefault="00B45269" w:rsidP="00237A9C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237A9C">
        <w:rPr>
          <w:rFonts w:ascii="Century Gothic" w:hAnsi="Century Gothic"/>
          <w:b/>
          <w:bCs/>
          <w:sz w:val="20"/>
          <w:szCs w:val="20"/>
        </w:rPr>
        <w:t xml:space="preserve">Contact details </w:t>
      </w:r>
    </w:p>
    <w:p w14:paraId="435ED904" w14:textId="1ACC0CFA" w:rsidR="00FD5077" w:rsidRPr="00237A9C" w:rsidRDefault="00B45269" w:rsidP="00237A9C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237A9C">
        <w:rPr>
          <w:rFonts w:ascii="Century Gothic" w:hAnsi="Century Gothic"/>
          <w:bCs/>
          <w:sz w:val="20"/>
          <w:szCs w:val="20"/>
        </w:rPr>
        <w:t xml:space="preserve">Applications are to be </w:t>
      </w:r>
      <w:r w:rsidR="0027501D" w:rsidRPr="00237A9C">
        <w:rPr>
          <w:rFonts w:ascii="Century Gothic" w:hAnsi="Century Gothic"/>
          <w:bCs/>
          <w:sz w:val="20"/>
          <w:szCs w:val="20"/>
        </w:rPr>
        <w:t xml:space="preserve">submitted to </w:t>
      </w:r>
      <w:r w:rsidR="00BA5D6F" w:rsidRPr="00237A9C">
        <w:rPr>
          <w:rFonts w:ascii="Century Gothic" w:hAnsi="Century Gothic"/>
          <w:bCs/>
          <w:sz w:val="20"/>
          <w:szCs w:val="20"/>
        </w:rPr>
        <w:t>David Stewart</w:t>
      </w:r>
      <w:r w:rsidR="0027501D" w:rsidRPr="00237A9C">
        <w:rPr>
          <w:rFonts w:ascii="Century Gothic" w:hAnsi="Century Gothic"/>
          <w:bCs/>
          <w:sz w:val="20"/>
          <w:szCs w:val="20"/>
        </w:rPr>
        <w:t xml:space="preserve"> by email</w:t>
      </w:r>
      <w:r w:rsidRPr="00237A9C">
        <w:rPr>
          <w:rFonts w:ascii="Century Gothic" w:hAnsi="Century Gothic"/>
          <w:bCs/>
          <w:sz w:val="20"/>
          <w:szCs w:val="20"/>
        </w:rPr>
        <w:t>:</w:t>
      </w:r>
    </w:p>
    <w:p w14:paraId="5119F999" w14:textId="77777777" w:rsidR="00237A9C" w:rsidRDefault="00BA5D6F" w:rsidP="00237A9C">
      <w:pPr>
        <w:spacing w:line="240" w:lineRule="auto"/>
        <w:rPr>
          <w:rFonts w:ascii="Century Gothic" w:hAnsi="Century Gothic"/>
          <w:bCs/>
          <w:sz w:val="20"/>
          <w:szCs w:val="20"/>
        </w:rPr>
      </w:pPr>
      <w:hyperlink r:id="rId11" w:history="1">
        <w:r w:rsidRPr="00237A9C">
          <w:rPr>
            <w:rStyle w:val="Hyperlink"/>
            <w:rFonts w:ascii="Century Gothic" w:hAnsi="Century Gothic"/>
            <w:bCs/>
            <w:sz w:val="20"/>
            <w:szCs w:val="20"/>
          </w:rPr>
          <w:t>david.stewart@y-e.org.uk</w:t>
        </w:r>
      </w:hyperlink>
      <w:r w:rsidR="0027501D" w:rsidRPr="00237A9C">
        <w:rPr>
          <w:rFonts w:ascii="Century Gothic" w:hAnsi="Century Gothic"/>
          <w:bCs/>
          <w:sz w:val="20"/>
          <w:szCs w:val="20"/>
        </w:rPr>
        <w:t xml:space="preserve"> - please put ‘QM Bursary Application’ as the subject line</w:t>
      </w:r>
      <w:r w:rsidR="00721008" w:rsidRPr="00237A9C">
        <w:rPr>
          <w:rFonts w:ascii="Century Gothic" w:hAnsi="Century Gothic"/>
          <w:b/>
          <w:sz w:val="20"/>
          <w:szCs w:val="20"/>
        </w:rPr>
        <w:br/>
      </w:r>
    </w:p>
    <w:p w14:paraId="0E3CD851" w14:textId="1F305465" w:rsidR="006D6DEE" w:rsidRDefault="00712EF3" w:rsidP="00237A9C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237A9C">
        <w:rPr>
          <w:rFonts w:ascii="Century Gothic" w:hAnsi="Century Gothic"/>
          <w:b/>
          <w:sz w:val="20"/>
          <w:szCs w:val="20"/>
          <w:u w:val="single"/>
        </w:rPr>
        <w:lastRenderedPageBreak/>
        <w:t>Application f</w:t>
      </w:r>
      <w:r w:rsidR="00237A9C" w:rsidRPr="00237A9C">
        <w:rPr>
          <w:rFonts w:ascii="Century Gothic" w:hAnsi="Century Gothic"/>
          <w:b/>
          <w:sz w:val="20"/>
          <w:szCs w:val="20"/>
          <w:u w:val="single"/>
        </w:rPr>
        <w:t>or</w:t>
      </w:r>
      <w:r w:rsidRPr="00237A9C">
        <w:rPr>
          <w:rFonts w:ascii="Century Gothic" w:hAnsi="Century Gothic"/>
          <w:b/>
          <w:sz w:val="20"/>
          <w:szCs w:val="20"/>
          <w:u w:val="single"/>
        </w:rPr>
        <w:t xml:space="preserve">m </w:t>
      </w:r>
    </w:p>
    <w:p w14:paraId="1C226064" w14:textId="77777777" w:rsidR="00455DB9" w:rsidRPr="00455DB9" w:rsidRDefault="00455DB9" w:rsidP="00237A9C">
      <w:pPr>
        <w:spacing w:line="240" w:lineRule="auto"/>
        <w:rPr>
          <w:rFonts w:ascii="Century Gothic" w:hAnsi="Century Gothic"/>
          <w:bCs/>
          <w:sz w:val="20"/>
          <w:szCs w:val="20"/>
        </w:rPr>
      </w:pPr>
    </w:p>
    <w:p w14:paraId="602AA93A" w14:textId="3EEA77BF" w:rsidR="009D7F3F" w:rsidRPr="00237A9C" w:rsidRDefault="009D7F3F" w:rsidP="00237A9C">
      <w:pPr>
        <w:spacing w:line="240" w:lineRule="auto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Name of organisation:   </w:t>
      </w:r>
    </w:p>
    <w:p w14:paraId="5FAB0D21" w14:textId="624C5D52" w:rsidR="009D7F3F" w:rsidRPr="00237A9C" w:rsidRDefault="009D7F3F" w:rsidP="00237A9C">
      <w:pPr>
        <w:spacing w:line="240" w:lineRule="auto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Contact name: </w:t>
      </w:r>
    </w:p>
    <w:p w14:paraId="40239CE1" w14:textId="68E9B3EE" w:rsidR="009D7F3F" w:rsidRPr="00237A9C" w:rsidRDefault="009D7F3F" w:rsidP="00237A9C">
      <w:pPr>
        <w:spacing w:line="240" w:lineRule="auto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Telephone number: </w:t>
      </w:r>
    </w:p>
    <w:p w14:paraId="641104D4" w14:textId="68A8AF90" w:rsidR="009D7F3F" w:rsidRPr="00237A9C" w:rsidRDefault="009D7F3F" w:rsidP="00237A9C">
      <w:pPr>
        <w:spacing w:line="240" w:lineRule="auto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Contact email: </w:t>
      </w:r>
    </w:p>
    <w:p w14:paraId="688C1E15" w14:textId="6F3F223A" w:rsidR="00D91EE5" w:rsidRPr="00237A9C" w:rsidRDefault="00D91EE5" w:rsidP="00237A9C">
      <w:pPr>
        <w:spacing w:line="240" w:lineRule="auto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>Which of the following best describes your organisation?</w:t>
      </w:r>
      <w:r w:rsidR="00E53B6E" w:rsidRPr="00237A9C">
        <w:rPr>
          <w:rFonts w:ascii="Century Gothic" w:hAnsi="Century Gothic"/>
          <w:sz w:val="20"/>
          <w:szCs w:val="20"/>
        </w:rPr>
        <w:t xml:space="preserve"> </w:t>
      </w:r>
      <w:r w:rsidR="00574C56" w:rsidRPr="00237A9C">
        <w:rPr>
          <w:rFonts w:ascii="Century Gothic" w:hAnsi="Century Gothic"/>
          <w:sz w:val="20"/>
          <w:szCs w:val="20"/>
        </w:rPr>
        <w:t>(circle best option)</w:t>
      </w:r>
    </w:p>
    <w:p w14:paraId="626B0D8E" w14:textId="77777777" w:rsidR="00D91EE5" w:rsidRPr="00237A9C" w:rsidRDefault="00D91EE5" w:rsidP="00237A9C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Public sector </w:t>
      </w:r>
    </w:p>
    <w:p w14:paraId="3FF3D914" w14:textId="77777777" w:rsidR="00D91EE5" w:rsidRPr="00237A9C" w:rsidRDefault="00D91EE5" w:rsidP="00237A9C">
      <w:pPr>
        <w:pStyle w:val="ListParagraph"/>
        <w:numPr>
          <w:ilvl w:val="0"/>
          <w:numId w:val="7"/>
        </w:numPr>
        <w:spacing w:line="240" w:lineRule="auto"/>
        <w:ind w:left="1080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Central Government Department </w:t>
      </w:r>
    </w:p>
    <w:p w14:paraId="08DB9B9A" w14:textId="77777777" w:rsidR="00D91EE5" w:rsidRPr="00237A9C" w:rsidRDefault="00D91EE5" w:rsidP="00237A9C">
      <w:pPr>
        <w:pStyle w:val="ListParagraph"/>
        <w:numPr>
          <w:ilvl w:val="0"/>
          <w:numId w:val="7"/>
        </w:numPr>
        <w:spacing w:line="240" w:lineRule="auto"/>
        <w:ind w:left="1080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Local Government </w:t>
      </w:r>
    </w:p>
    <w:p w14:paraId="6BED136C" w14:textId="77777777" w:rsidR="00D91EE5" w:rsidRPr="00237A9C" w:rsidRDefault="00D91EE5" w:rsidP="00237A9C">
      <w:pPr>
        <w:pStyle w:val="ListParagraph"/>
        <w:numPr>
          <w:ilvl w:val="0"/>
          <w:numId w:val="7"/>
        </w:numPr>
        <w:spacing w:line="240" w:lineRule="auto"/>
        <w:ind w:left="1080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Non-departmental public body </w:t>
      </w:r>
    </w:p>
    <w:p w14:paraId="010F0415" w14:textId="77777777" w:rsidR="00D91EE5" w:rsidRPr="00237A9C" w:rsidRDefault="00D91EE5" w:rsidP="00237A9C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Private sector </w:t>
      </w:r>
    </w:p>
    <w:p w14:paraId="381C5832" w14:textId="77777777" w:rsidR="00D91EE5" w:rsidRPr="00237A9C" w:rsidRDefault="00E53B6E" w:rsidP="00237A9C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National Financial Services Organisation </w:t>
      </w:r>
    </w:p>
    <w:p w14:paraId="32704358" w14:textId="77777777" w:rsidR="00E53B6E" w:rsidRPr="00237A9C" w:rsidRDefault="00E53B6E" w:rsidP="00237A9C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Other National Commercial Organisation </w:t>
      </w:r>
    </w:p>
    <w:p w14:paraId="17D4495C" w14:textId="77777777" w:rsidR="00E53B6E" w:rsidRPr="00237A9C" w:rsidRDefault="00E53B6E" w:rsidP="00237A9C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Small Business  </w:t>
      </w:r>
    </w:p>
    <w:p w14:paraId="460EFF5A" w14:textId="77777777" w:rsidR="00E53B6E" w:rsidRPr="00237A9C" w:rsidRDefault="00E53B6E" w:rsidP="00237A9C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Third Sector </w:t>
      </w:r>
    </w:p>
    <w:p w14:paraId="4866EAA0" w14:textId="77777777" w:rsidR="00E53B6E" w:rsidRPr="00237A9C" w:rsidRDefault="00E53B6E" w:rsidP="00237A9C">
      <w:pPr>
        <w:pStyle w:val="ListParagraph"/>
        <w:numPr>
          <w:ilvl w:val="0"/>
          <w:numId w:val="9"/>
        </w:numPr>
        <w:spacing w:line="240" w:lineRule="auto"/>
        <w:ind w:left="1080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Charity </w:t>
      </w:r>
    </w:p>
    <w:p w14:paraId="2F43C82E" w14:textId="77777777" w:rsidR="00E53B6E" w:rsidRPr="00237A9C" w:rsidRDefault="00E53B6E" w:rsidP="00237A9C">
      <w:pPr>
        <w:pStyle w:val="ListParagraph"/>
        <w:numPr>
          <w:ilvl w:val="0"/>
          <w:numId w:val="9"/>
        </w:numPr>
        <w:spacing w:line="240" w:lineRule="auto"/>
        <w:ind w:left="1080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Social Enterprise </w:t>
      </w:r>
    </w:p>
    <w:p w14:paraId="57E34C81" w14:textId="2E2BF5F9" w:rsidR="008E7111" w:rsidRPr="00237A9C" w:rsidRDefault="00E53B6E" w:rsidP="00237A9C">
      <w:pPr>
        <w:pStyle w:val="ListParagraph"/>
        <w:numPr>
          <w:ilvl w:val="0"/>
          <w:numId w:val="9"/>
        </w:numPr>
        <w:spacing w:line="240" w:lineRule="auto"/>
        <w:ind w:left="1080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Non-charitable voluntary organisation </w:t>
      </w:r>
    </w:p>
    <w:p w14:paraId="41BDA75F" w14:textId="77777777" w:rsidR="008E7111" w:rsidRPr="00237A9C" w:rsidRDefault="008E7111" w:rsidP="00237A9C">
      <w:pPr>
        <w:spacing w:line="240" w:lineRule="auto"/>
        <w:rPr>
          <w:sz w:val="20"/>
          <w:szCs w:val="20"/>
        </w:rPr>
      </w:pPr>
    </w:p>
    <w:p w14:paraId="3ABBCAED" w14:textId="45FACE00" w:rsidR="00D91EE5" w:rsidRPr="00237A9C" w:rsidRDefault="00D91EE5" w:rsidP="00237A9C">
      <w:pPr>
        <w:spacing w:line="240" w:lineRule="auto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>Please give a brief description of your organisation</w:t>
      </w: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9128"/>
      </w:tblGrid>
      <w:tr w:rsidR="00574C56" w:rsidRPr="00237A9C" w14:paraId="20919275" w14:textId="77777777" w:rsidTr="00712EF3">
        <w:trPr>
          <w:trHeight w:val="1637"/>
        </w:trPr>
        <w:tc>
          <w:tcPr>
            <w:tcW w:w="9128" w:type="dxa"/>
          </w:tcPr>
          <w:p w14:paraId="50DD9A8C" w14:textId="305E5E0C" w:rsidR="003C5B65" w:rsidRPr="00237A9C" w:rsidRDefault="003C5B65" w:rsidP="00237A9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64BC1D" w14:textId="326C5C53" w:rsidR="004C4A39" w:rsidRPr="00237A9C" w:rsidRDefault="004C4A39" w:rsidP="00237A9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BAC57E4" w14:textId="77777777" w:rsidR="00574C56" w:rsidRPr="00237A9C" w:rsidRDefault="00574C56" w:rsidP="00237A9C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6DB480F2" w14:textId="00D41139" w:rsidR="00D91EE5" w:rsidRPr="00237A9C" w:rsidRDefault="00D91EE5" w:rsidP="00237A9C">
      <w:pPr>
        <w:spacing w:line="240" w:lineRule="auto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>N</w:t>
      </w:r>
      <w:r w:rsidR="00237A9C">
        <w:rPr>
          <w:rFonts w:ascii="Century Gothic" w:hAnsi="Century Gothic"/>
          <w:sz w:val="20"/>
          <w:szCs w:val="20"/>
        </w:rPr>
        <w:t>umber</w:t>
      </w:r>
      <w:r w:rsidRPr="00237A9C">
        <w:rPr>
          <w:rFonts w:ascii="Century Gothic" w:hAnsi="Century Gothic"/>
          <w:sz w:val="20"/>
          <w:szCs w:val="20"/>
        </w:rPr>
        <w:t xml:space="preserve"> of Employees</w:t>
      </w:r>
      <w:r w:rsidR="00986403" w:rsidRPr="00237A9C">
        <w:rPr>
          <w:rFonts w:ascii="Century Gothic" w:hAnsi="Century Gothic"/>
          <w:sz w:val="20"/>
          <w:szCs w:val="20"/>
        </w:rPr>
        <w:t xml:space="preserve">: </w:t>
      </w:r>
    </w:p>
    <w:p w14:paraId="2901EC58" w14:textId="214B1FBC" w:rsidR="001911E7" w:rsidRPr="00237A9C" w:rsidRDefault="001911E7" w:rsidP="00237A9C">
      <w:pPr>
        <w:spacing w:line="240" w:lineRule="auto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>Total income</w:t>
      </w:r>
      <w:r w:rsidR="00237A9C">
        <w:rPr>
          <w:rFonts w:ascii="Century Gothic" w:hAnsi="Century Gothic"/>
          <w:sz w:val="20"/>
          <w:szCs w:val="20"/>
        </w:rPr>
        <w:t>:</w:t>
      </w:r>
    </w:p>
    <w:p w14:paraId="2AA16C4C" w14:textId="5A0D423E" w:rsidR="001911E7" w:rsidRPr="00237A9C" w:rsidRDefault="001911E7" w:rsidP="00237A9C">
      <w:pPr>
        <w:spacing w:line="240" w:lineRule="auto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>Total expenditure</w:t>
      </w:r>
      <w:r w:rsidR="00237A9C">
        <w:rPr>
          <w:rFonts w:ascii="Century Gothic" w:hAnsi="Century Gothic"/>
          <w:sz w:val="20"/>
          <w:szCs w:val="20"/>
        </w:rPr>
        <w:t>:</w:t>
      </w:r>
      <w:r w:rsidRPr="00237A9C">
        <w:rPr>
          <w:rFonts w:ascii="Century Gothic" w:hAnsi="Century Gothic"/>
          <w:sz w:val="20"/>
          <w:szCs w:val="20"/>
        </w:rPr>
        <w:t xml:space="preserve"> </w:t>
      </w:r>
    </w:p>
    <w:p w14:paraId="7810C269" w14:textId="77777777" w:rsidR="00237A9C" w:rsidRDefault="00237A9C" w:rsidP="00237A9C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19ACB354" w14:textId="77777777" w:rsidR="00237A9C" w:rsidRDefault="00237A9C" w:rsidP="00237A9C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6A458E74" w14:textId="77777777" w:rsidR="00237A9C" w:rsidRDefault="00237A9C" w:rsidP="00237A9C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2EE3B60A" w14:textId="77777777" w:rsidR="00237A9C" w:rsidRDefault="00237A9C" w:rsidP="00237A9C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6D2A7ECE" w14:textId="0976D55B" w:rsidR="00D91EE5" w:rsidRPr="00237A9C" w:rsidRDefault="00D91EE5" w:rsidP="00237A9C">
      <w:pPr>
        <w:spacing w:line="240" w:lineRule="auto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lastRenderedPageBreak/>
        <w:t>Sources of income (including statutory sources, local authority, etc.)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712EF3" w:rsidRPr="00237A9C" w14:paraId="104832C0" w14:textId="77777777" w:rsidTr="00712EF3">
        <w:trPr>
          <w:trHeight w:val="1698"/>
        </w:trPr>
        <w:tc>
          <w:tcPr>
            <w:tcW w:w="9129" w:type="dxa"/>
          </w:tcPr>
          <w:p w14:paraId="124F8905" w14:textId="2B190842" w:rsidR="001911E7" w:rsidRPr="00237A9C" w:rsidRDefault="001911E7" w:rsidP="00237A9C">
            <w:pPr>
              <w:rPr>
                <w:rFonts w:ascii="Century Gothic" w:hAnsi="Century Gothic"/>
                <w:sz w:val="20"/>
                <w:szCs w:val="20"/>
              </w:rPr>
            </w:pPr>
            <w:r w:rsidRPr="00237A9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3CCFB07D" w14:textId="77777777" w:rsidR="00A20869" w:rsidRPr="00237A9C" w:rsidRDefault="00A20869" w:rsidP="00237A9C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06B282DB" w14:textId="77777777" w:rsidR="006F287E" w:rsidRPr="00237A9C" w:rsidRDefault="006F287E" w:rsidP="00237A9C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237A9C">
        <w:rPr>
          <w:rFonts w:ascii="Century Gothic" w:hAnsi="Century Gothic"/>
          <w:b/>
          <w:sz w:val="20"/>
          <w:szCs w:val="20"/>
        </w:rPr>
        <w:t>Application</w:t>
      </w:r>
    </w:p>
    <w:p w14:paraId="0952BE10" w14:textId="2FD6075B" w:rsidR="009F0C05" w:rsidRPr="00237A9C" w:rsidRDefault="009F0C05" w:rsidP="00237A9C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Has Young Money </w:t>
      </w:r>
      <w:r w:rsidR="00CE63FF" w:rsidRPr="00237A9C">
        <w:rPr>
          <w:rFonts w:ascii="Century Gothic" w:hAnsi="Century Gothic"/>
          <w:sz w:val="20"/>
          <w:szCs w:val="20"/>
        </w:rPr>
        <w:t>reviewe</w:t>
      </w:r>
      <w:r w:rsidRPr="00237A9C">
        <w:rPr>
          <w:rFonts w:ascii="Century Gothic" w:hAnsi="Century Gothic"/>
          <w:sz w:val="20"/>
          <w:szCs w:val="20"/>
        </w:rPr>
        <w:t xml:space="preserve">d </w:t>
      </w:r>
      <w:r w:rsidR="00CE63FF" w:rsidRPr="00237A9C">
        <w:rPr>
          <w:rFonts w:ascii="Century Gothic" w:hAnsi="Century Gothic"/>
          <w:sz w:val="20"/>
          <w:szCs w:val="20"/>
        </w:rPr>
        <w:t xml:space="preserve">and confirmed </w:t>
      </w:r>
      <w:r w:rsidR="005D64E0" w:rsidRPr="00237A9C">
        <w:rPr>
          <w:rFonts w:ascii="Century Gothic" w:hAnsi="Century Gothic"/>
          <w:sz w:val="20"/>
          <w:szCs w:val="20"/>
        </w:rPr>
        <w:t xml:space="preserve">the resource meets the </w:t>
      </w:r>
      <w:r w:rsidR="00CE63FF" w:rsidRPr="00237A9C">
        <w:rPr>
          <w:rFonts w:ascii="Century Gothic" w:hAnsi="Century Gothic"/>
          <w:sz w:val="20"/>
          <w:szCs w:val="20"/>
        </w:rPr>
        <w:t xml:space="preserve">necessary </w:t>
      </w:r>
      <w:r w:rsidR="005D64E0" w:rsidRPr="00237A9C">
        <w:rPr>
          <w:rFonts w:ascii="Century Gothic" w:hAnsi="Century Gothic"/>
          <w:sz w:val="20"/>
          <w:szCs w:val="20"/>
        </w:rPr>
        <w:t xml:space="preserve">requirements for the charged consultancy phase? </w:t>
      </w:r>
    </w:p>
    <w:p w14:paraId="46522F9F" w14:textId="77777777" w:rsidR="005D64E0" w:rsidRPr="00237A9C" w:rsidRDefault="005D64E0" w:rsidP="00237A9C">
      <w:pPr>
        <w:pStyle w:val="ListParagraph"/>
        <w:spacing w:line="240" w:lineRule="auto"/>
        <w:rPr>
          <w:rFonts w:ascii="Century Gothic" w:hAnsi="Century Gothic"/>
          <w:sz w:val="20"/>
          <w:szCs w:val="20"/>
        </w:rPr>
      </w:pPr>
    </w:p>
    <w:p w14:paraId="59F9CF5C" w14:textId="1F05C1CC" w:rsidR="009F0C05" w:rsidRPr="00237A9C" w:rsidRDefault="009F0C05" w:rsidP="00237A9C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Please provide an overview of how your resource addresses subject(s) which are not already widely covered by other resources OR the resource approaches subject(s) in an </w:t>
      </w:r>
      <w:r w:rsidR="005D64E0" w:rsidRPr="00237A9C">
        <w:rPr>
          <w:rFonts w:ascii="Century Gothic" w:hAnsi="Century Gothic"/>
          <w:sz w:val="20"/>
          <w:szCs w:val="20"/>
        </w:rPr>
        <w:t xml:space="preserve">innovative </w:t>
      </w:r>
      <w:r w:rsidRPr="00237A9C">
        <w:rPr>
          <w:rFonts w:ascii="Century Gothic" w:hAnsi="Century Gothic"/>
          <w:sz w:val="20"/>
          <w:szCs w:val="20"/>
        </w:rPr>
        <w:t>way</w:t>
      </w:r>
      <w:r w:rsidR="00CE63FF" w:rsidRPr="00237A9C">
        <w:rPr>
          <w:rFonts w:ascii="Century Gothic" w:hAnsi="Century Gothic"/>
          <w:sz w:val="20"/>
          <w:szCs w:val="20"/>
        </w:rPr>
        <w:t xml:space="preserve">. 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F0C05" w:rsidRPr="00237A9C" w14:paraId="6F33F43F" w14:textId="77777777" w:rsidTr="00D9758E">
        <w:trPr>
          <w:trHeight w:val="1880"/>
        </w:trPr>
        <w:tc>
          <w:tcPr>
            <w:tcW w:w="9129" w:type="dxa"/>
          </w:tcPr>
          <w:p w14:paraId="677E9D1C" w14:textId="7F5E341A" w:rsidR="00D66639" w:rsidRPr="00237A9C" w:rsidRDefault="00D66639" w:rsidP="00237A9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94EC23" w14:textId="403FEED2" w:rsidR="00562985" w:rsidRPr="00237A9C" w:rsidRDefault="00562985" w:rsidP="00237A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72E068E" w14:textId="77777777" w:rsidR="009F0C05" w:rsidRPr="00237A9C" w:rsidRDefault="009F0C05" w:rsidP="00237A9C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7BBE3E30" w14:textId="1C6DF637" w:rsidR="005D64E0" w:rsidRPr="00237A9C" w:rsidRDefault="005D64E0" w:rsidP="00237A9C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 xml:space="preserve">Please provide details on the long-term vision your organisation has for your resource, including detail on how the resource will be maintained and sustained. </w:t>
      </w:r>
      <w:r w:rsidR="006401D8" w:rsidRPr="00237A9C">
        <w:rPr>
          <w:rFonts w:ascii="Century Gothic" w:hAnsi="Century Gothic"/>
          <w:sz w:val="20"/>
          <w:szCs w:val="20"/>
        </w:rPr>
        <w:t>e.g. initial evaluation plans</w:t>
      </w: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9147"/>
      </w:tblGrid>
      <w:tr w:rsidR="005D64E0" w:rsidRPr="00237A9C" w14:paraId="4EF43F9A" w14:textId="77777777" w:rsidTr="00D9758E">
        <w:trPr>
          <w:trHeight w:val="1917"/>
        </w:trPr>
        <w:tc>
          <w:tcPr>
            <w:tcW w:w="9147" w:type="dxa"/>
          </w:tcPr>
          <w:p w14:paraId="4803CCAE" w14:textId="77777777" w:rsidR="00830B33" w:rsidRPr="00237A9C" w:rsidRDefault="00830B33" w:rsidP="00237A9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167144A" w14:textId="77777777" w:rsidR="0099589C" w:rsidRPr="00237A9C" w:rsidRDefault="0099589C" w:rsidP="00237A9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C64B804" w14:textId="7EBAE8D1" w:rsidR="0099589C" w:rsidRPr="00237A9C" w:rsidRDefault="0099589C" w:rsidP="00237A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04682D2" w14:textId="77777777" w:rsidR="005D64E0" w:rsidRPr="00237A9C" w:rsidRDefault="005D64E0" w:rsidP="00237A9C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4C156C6F" w14:textId="5FEFD620" w:rsidR="001C1798" w:rsidRPr="00237A9C" w:rsidRDefault="001C1798" w:rsidP="00237A9C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237A9C">
        <w:rPr>
          <w:rFonts w:ascii="Century Gothic" w:hAnsi="Century Gothic"/>
          <w:sz w:val="20"/>
          <w:szCs w:val="20"/>
        </w:rPr>
        <w:t>Please provide an outline of the</w:t>
      </w:r>
      <w:r w:rsidR="006401D8" w:rsidRPr="00237A9C">
        <w:rPr>
          <w:rFonts w:ascii="Century Gothic" w:hAnsi="Century Gothic"/>
          <w:sz w:val="20"/>
          <w:szCs w:val="20"/>
        </w:rPr>
        <w:t xml:space="preserve"> financial</w:t>
      </w:r>
      <w:r w:rsidRPr="00237A9C">
        <w:rPr>
          <w:rFonts w:ascii="Century Gothic" w:hAnsi="Century Gothic"/>
          <w:sz w:val="20"/>
          <w:szCs w:val="20"/>
        </w:rPr>
        <w:t xml:space="preserve"> need for this </w:t>
      </w:r>
      <w:r w:rsidR="006F287E" w:rsidRPr="00237A9C">
        <w:rPr>
          <w:rFonts w:ascii="Century Gothic" w:hAnsi="Century Gothic"/>
          <w:sz w:val="20"/>
          <w:szCs w:val="20"/>
        </w:rPr>
        <w:t>bursary</w:t>
      </w:r>
      <w:r w:rsidRPr="00237A9C">
        <w:rPr>
          <w:rFonts w:ascii="Century Gothic" w:hAnsi="Century Gothic"/>
          <w:sz w:val="20"/>
          <w:szCs w:val="20"/>
        </w:rPr>
        <w:t xml:space="preserve"> (using evidence where possible)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6F287E" w:rsidRPr="00237A9C" w14:paraId="7679F808" w14:textId="77777777" w:rsidTr="006F287E">
        <w:trPr>
          <w:trHeight w:val="1919"/>
        </w:trPr>
        <w:tc>
          <w:tcPr>
            <w:tcW w:w="9316" w:type="dxa"/>
          </w:tcPr>
          <w:p w14:paraId="6CEDB65D" w14:textId="49A1E148" w:rsidR="006F287E" w:rsidRPr="00237A9C" w:rsidRDefault="006F287E" w:rsidP="00237A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02D3AA0" w14:textId="70CB5706" w:rsidR="006F287E" w:rsidRPr="00237A9C" w:rsidRDefault="006F287E" w:rsidP="00237A9C">
      <w:pPr>
        <w:spacing w:line="240" w:lineRule="auto"/>
        <w:rPr>
          <w:rFonts w:ascii="Century Gothic" w:hAnsi="Century Gothic"/>
          <w:sz w:val="20"/>
          <w:szCs w:val="20"/>
        </w:rPr>
      </w:pPr>
    </w:p>
    <w:sectPr w:rsidR="006F287E" w:rsidRPr="00237A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9D871" w14:textId="77777777" w:rsidR="000B5D99" w:rsidRDefault="000B5D99" w:rsidP="0023360E">
      <w:pPr>
        <w:spacing w:after="0" w:line="240" w:lineRule="auto"/>
      </w:pPr>
      <w:r>
        <w:separator/>
      </w:r>
    </w:p>
  </w:endnote>
  <w:endnote w:type="continuationSeparator" w:id="0">
    <w:p w14:paraId="04539DED" w14:textId="77777777" w:rsidR="000B5D99" w:rsidRDefault="000B5D99" w:rsidP="0023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ABC66" w14:textId="77777777" w:rsidR="000044CF" w:rsidRDefault="00004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7900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2D336" w14:textId="18030E72" w:rsidR="000044CF" w:rsidRDefault="000044C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49AE2F" w14:textId="77777777" w:rsidR="00D9758E" w:rsidRDefault="00D97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2210" w14:textId="77777777" w:rsidR="000044CF" w:rsidRDefault="00004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2BA17" w14:textId="77777777" w:rsidR="000B5D99" w:rsidRDefault="000B5D99" w:rsidP="0023360E">
      <w:pPr>
        <w:spacing w:after="0" w:line="240" w:lineRule="auto"/>
      </w:pPr>
      <w:r>
        <w:separator/>
      </w:r>
    </w:p>
  </w:footnote>
  <w:footnote w:type="continuationSeparator" w:id="0">
    <w:p w14:paraId="5B23F60A" w14:textId="77777777" w:rsidR="000B5D99" w:rsidRDefault="000B5D99" w:rsidP="0023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C0D7A" w14:textId="77777777" w:rsidR="000044CF" w:rsidRDefault="0000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B114" w14:textId="53665FCF" w:rsidR="00D9758E" w:rsidRDefault="00D9758E" w:rsidP="0023360E">
    <w:pPr>
      <w:pStyle w:val="Header"/>
    </w:pPr>
    <w:r>
      <w:t xml:space="preserve">                                                                                       </w:t>
    </w:r>
  </w:p>
  <w:p w14:paraId="741B18EA" w14:textId="77777777" w:rsidR="00D9758E" w:rsidRDefault="00D9758E" w:rsidP="004C10CC">
    <w:pPr>
      <w:pStyle w:val="Header"/>
      <w:tabs>
        <w:tab w:val="clear" w:pos="4513"/>
        <w:tab w:val="clear" w:pos="9026"/>
        <w:tab w:val="left" w:pos="5517"/>
      </w:tabs>
      <w:jc w:val="right"/>
    </w:pPr>
    <w:r>
      <w:rPr>
        <w:b/>
        <w:bCs/>
        <w:noProof/>
        <w:lang w:eastAsia="en-GB"/>
      </w:rPr>
      <w:drawing>
        <wp:inline distT="0" distB="0" distL="0" distR="0" wp14:anchorId="177245F8" wp14:editId="15F3074C">
          <wp:extent cx="901512" cy="68876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_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188" cy="706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10CC">
      <w:rPr>
        <w:noProof/>
        <w:lang w:eastAsia="en-GB"/>
      </w:rPr>
      <w:drawing>
        <wp:inline distT="0" distB="0" distL="0" distR="0" wp14:anchorId="276BBE09" wp14:editId="6B66276C">
          <wp:extent cx="831273" cy="601637"/>
          <wp:effectExtent l="0" t="0" r="6985" b="8255"/>
          <wp:docPr id="1" name="Picture 1" descr="M:\Events &amp; Marketing\YE Brand Project\MASTER LOGOS\CMYK\FULL COLOUR\young-money-fullcolou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Events &amp; Marketing\YE Brand Project\MASTER LOGOS\CMYK\FULL COLOUR\young-money-fullcolour-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30" cy="614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CC6E" w14:textId="77777777" w:rsidR="000044CF" w:rsidRDefault="00004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46DE5"/>
    <w:multiLevelType w:val="hybridMultilevel"/>
    <w:tmpl w:val="7A18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5493"/>
    <w:multiLevelType w:val="hybridMultilevel"/>
    <w:tmpl w:val="8AD8E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4914"/>
    <w:multiLevelType w:val="hybridMultilevel"/>
    <w:tmpl w:val="076C1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57CD"/>
    <w:multiLevelType w:val="hybridMultilevel"/>
    <w:tmpl w:val="3D7AF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D2C25"/>
    <w:multiLevelType w:val="hybridMultilevel"/>
    <w:tmpl w:val="9700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12F39"/>
    <w:multiLevelType w:val="hybridMultilevel"/>
    <w:tmpl w:val="4A18EF3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C6688"/>
    <w:multiLevelType w:val="hybridMultilevel"/>
    <w:tmpl w:val="34CC0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83207"/>
    <w:multiLevelType w:val="hybridMultilevel"/>
    <w:tmpl w:val="2D8CAE06"/>
    <w:lvl w:ilvl="0" w:tplc="BFFCB8C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97478"/>
    <w:multiLevelType w:val="hybridMultilevel"/>
    <w:tmpl w:val="D72EB2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CC179D"/>
    <w:multiLevelType w:val="hybridMultilevel"/>
    <w:tmpl w:val="2CA6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002AA"/>
    <w:multiLevelType w:val="hybridMultilevel"/>
    <w:tmpl w:val="E2DA8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87DAC"/>
    <w:multiLevelType w:val="hybridMultilevel"/>
    <w:tmpl w:val="FA3C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80459"/>
    <w:multiLevelType w:val="hybridMultilevel"/>
    <w:tmpl w:val="D80E4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06447C"/>
    <w:multiLevelType w:val="hybridMultilevel"/>
    <w:tmpl w:val="014A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B6BE0"/>
    <w:multiLevelType w:val="hybridMultilevel"/>
    <w:tmpl w:val="64929A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C57855"/>
    <w:multiLevelType w:val="hybridMultilevel"/>
    <w:tmpl w:val="4164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4"/>
  </w:num>
  <w:num w:numId="5">
    <w:abstractNumId w:val="1"/>
  </w:num>
  <w:num w:numId="6">
    <w:abstractNumId w:val="10"/>
  </w:num>
  <w:num w:numId="7">
    <w:abstractNumId w:val="15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0E"/>
    <w:rsid w:val="000044CF"/>
    <w:rsid w:val="00017908"/>
    <w:rsid w:val="00026622"/>
    <w:rsid w:val="000327A8"/>
    <w:rsid w:val="000435CD"/>
    <w:rsid w:val="00086304"/>
    <w:rsid w:val="000B02BF"/>
    <w:rsid w:val="000B5D99"/>
    <w:rsid w:val="000C7F61"/>
    <w:rsid w:val="000F6E5E"/>
    <w:rsid w:val="00105D61"/>
    <w:rsid w:val="00113C97"/>
    <w:rsid w:val="00126ACC"/>
    <w:rsid w:val="0014216C"/>
    <w:rsid w:val="00163DE5"/>
    <w:rsid w:val="00164033"/>
    <w:rsid w:val="001911E7"/>
    <w:rsid w:val="001B660D"/>
    <w:rsid w:val="001C1798"/>
    <w:rsid w:val="00212C1B"/>
    <w:rsid w:val="0023360E"/>
    <w:rsid w:val="00237A9C"/>
    <w:rsid w:val="00256C6A"/>
    <w:rsid w:val="00267395"/>
    <w:rsid w:val="0027501D"/>
    <w:rsid w:val="00283E13"/>
    <w:rsid w:val="00285090"/>
    <w:rsid w:val="002A15A9"/>
    <w:rsid w:val="002B4542"/>
    <w:rsid w:val="002E5966"/>
    <w:rsid w:val="002F5BC1"/>
    <w:rsid w:val="0032201B"/>
    <w:rsid w:val="00323C24"/>
    <w:rsid w:val="00350071"/>
    <w:rsid w:val="00350EA9"/>
    <w:rsid w:val="003613F2"/>
    <w:rsid w:val="00391E03"/>
    <w:rsid w:val="00393918"/>
    <w:rsid w:val="003C5B65"/>
    <w:rsid w:val="003D1BCC"/>
    <w:rsid w:val="003D3B37"/>
    <w:rsid w:val="003E0A6E"/>
    <w:rsid w:val="003F723D"/>
    <w:rsid w:val="004177E7"/>
    <w:rsid w:val="004225ED"/>
    <w:rsid w:val="00441AD2"/>
    <w:rsid w:val="00442E12"/>
    <w:rsid w:val="00455DB9"/>
    <w:rsid w:val="004768F4"/>
    <w:rsid w:val="004974F1"/>
    <w:rsid w:val="004C10CC"/>
    <w:rsid w:val="004C4A39"/>
    <w:rsid w:val="004C643D"/>
    <w:rsid w:val="004E3617"/>
    <w:rsid w:val="004F2166"/>
    <w:rsid w:val="004F2FDC"/>
    <w:rsid w:val="00501FFE"/>
    <w:rsid w:val="0051146D"/>
    <w:rsid w:val="0051228E"/>
    <w:rsid w:val="00516C67"/>
    <w:rsid w:val="0051796B"/>
    <w:rsid w:val="00562985"/>
    <w:rsid w:val="00574C56"/>
    <w:rsid w:val="005C0C5B"/>
    <w:rsid w:val="005C63F4"/>
    <w:rsid w:val="005C7FA8"/>
    <w:rsid w:val="005D01E2"/>
    <w:rsid w:val="005D1A30"/>
    <w:rsid w:val="005D4CD6"/>
    <w:rsid w:val="005D64E0"/>
    <w:rsid w:val="005E342C"/>
    <w:rsid w:val="006401D8"/>
    <w:rsid w:val="0064520B"/>
    <w:rsid w:val="006456F8"/>
    <w:rsid w:val="0064765B"/>
    <w:rsid w:val="00674774"/>
    <w:rsid w:val="00676776"/>
    <w:rsid w:val="006930BB"/>
    <w:rsid w:val="006A01E4"/>
    <w:rsid w:val="006A4312"/>
    <w:rsid w:val="006B264F"/>
    <w:rsid w:val="006D6DEE"/>
    <w:rsid w:val="006F287E"/>
    <w:rsid w:val="006F2B11"/>
    <w:rsid w:val="006F4076"/>
    <w:rsid w:val="00712EF3"/>
    <w:rsid w:val="00721008"/>
    <w:rsid w:val="00721A8A"/>
    <w:rsid w:val="00726F2B"/>
    <w:rsid w:val="00731531"/>
    <w:rsid w:val="0076447A"/>
    <w:rsid w:val="00774FB2"/>
    <w:rsid w:val="00784783"/>
    <w:rsid w:val="007914F3"/>
    <w:rsid w:val="007A1053"/>
    <w:rsid w:val="007D2D5E"/>
    <w:rsid w:val="007E4C88"/>
    <w:rsid w:val="0082182D"/>
    <w:rsid w:val="00830B33"/>
    <w:rsid w:val="008310CC"/>
    <w:rsid w:val="00841785"/>
    <w:rsid w:val="00847BD0"/>
    <w:rsid w:val="00862246"/>
    <w:rsid w:val="00890554"/>
    <w:rsid w:val="008A3216"/>
    <w:rsid w:val="008E57F3"/>
    <w:rsid w:val="008E7111"/>
    <w:rsid w:val="00906786"/>
    <w:rsid w:val="009253E2"/>
    <w:rsid w:val="00963C86"/>
    <w:rsid w:val="009664A0"/>
    <w:rsid w:val="00983246"/>
    <w:rsid w:val="00986403"/>
    <w:rsid w:val="0099589C"/>
    <w:rsid w:val="009A22DE"/>
    <w:rsid w:val="009A6D35"/>
    <w:rsid w:val="009C0184"/>
    <w:rsid w:val="009C5F6A"/>
    <w:rsid w:val="009D4C40"/>
    <w:rsid w:val="009D7F3F"/>
    <w:rsid w:val="009F0C05"/>
    <w:rsid w:val="00A14BC8"/>
    <w:rsid w:val="00A17C3A"/>
    <w:rsid w:val="00A20869"/>
    <w:rsid w:val="00A46EB2"/>
    <w:rsid w:val="00A52731"/>
    <w:rsid w:val="00A7772D"/>
    <w:rsid w:val="00AA0BF7"/>
    <w:rsid w:val="00AB1B89"/>
    <w:rsid w:val="00AC628B"/>
    <w:rsid w:val="00AC65B2"/>
    <w:rsid w:val="00AE5BDA"/>
    <w:rsid w:val="00B02B1D"/>
    <w:rsid w:val="00B24AF9"/>
    <w:rsid w:val="00B4225F"/>
    <w:rsid w:val="00B45269"/>
    <w:rsid w:val="00B45D3E"/>
    <w:rsid w:val="00BA5D6F"/>
    <w:rsid w:val="00BE5EF9"/>
    <w:rsid w:val="00C15BBF"/>
    <w:rsid w:val="00C16845"/>
    <w:rsid w:val="00C27E86"/>
    <w:rsid w:val="00C30021"/>
    <w:rsid w:val="00C47E4B"/>
    <w:rsid w:val="00C801E3"/>
    <w:rsid w:val="00C907F7"/>
    <w:rsid w:val="00C9247C"/>
    <w:rsid w:val="00CE63FF"/>
    <w:rsid w:val="00D042D3"/>
    <w:rsid w:val="00D30A17"/>
    <w:rsid w:val="00D46A21"/>
    <w:rsid w:val="00D66639"/>
    <w:rsid w:val="00D91EE5"/>
    <w:rsid w:val="00D9758E"/>
    <w:rsid w:val="00DA37AE"/>
    <w:rsid w:val="00DD5C3E"/>
    <w:rsid w:val="00DE2D95"/>
    <w:rsid w:val="00E02BC4"/>
    <w:rsid w:val="00E17608"/>
    <w:rsid w:val="00E24CF2"/>
    <w:rsid w:val="00E50CA1"/>
    <w:rsid w:val="00E53B6E"/>
    <w:rsid w:val="00E712D3"/>
    <w:rsid w:val="00E95B7B"/>
    <w:rsid w:val="00EA5770"/>
    <w:rsid w:val="00EB32AE"/>
    <w:rsid w:val="00ED1A78"/>
    <w:rsid w:val="00ED20F5"/>
    <w:rsid w:val="00EF4680"/>
    <w:rsid w:val="00EF6578"/>
    <w:rsid w:val="00F14C22"/>
    <w:rsid w:val="00F54CEE"/>
    <w:rsid w:val="00F56C7C"/>
    <w:rsid w:val="00F924DA"/>
    <w:rsid w:val="00FD0212"/>
    <w:rsid w:val="00FD5077"/>
    <w:rsid w:val="00FE041E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3B71D0"/>
  <w15:docId w15:val="{BB777415-8DFE-4933-BE0C-6DCA9B21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60E"/>
  </w:style>
  <w:style w:type="paragraph" w:styleId="Footer">
    <w:name w:val="footer"/>
    <w:basedOn w:val="Normal"/>
    <w:link w:val="FooterChar"/>
    <w:uiPriority w:val="99"/>
    <w:unhideWhenUsed/>
    <w:rsid w:val="00233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60E"/>
  </w:style>
  <w:style w:type="paragraph" w:styleId="BalloonText">
    <w:name w:val="Balloon Text"/>
    <w:basedOn w:val="Normal"/>
    <w:link w:val="BalloonTextChar"/>
    <w:uiPriority w:val="99"/>
    <w:semiHidden/>
    <w:unhideWhenUsed/>
    <w:rsid w:val="0023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C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0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50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6A21"/>
    <w:pPr>
      <w:spacing w:after="0" w:line="240" w:lineRule="auto"/>
    </w:pPr>
    <w:rPr>
      <w:rFonts w:ascii="Open Sans" w:eastAsiaTheme="minorHAnsi" w:hAnsi="Open Sans"/>
      <w:lang w:val="en-US" w:eastAsia="en-US"/>
    </w:rPr>
  </w:style>
  <w:style w:type="paragraph" w:styleId="NormalWeb">
    <w:name w:val="Normal (Web)"/>
    <w:basedOn w:val="Normal"/>
    <w:uiPriority w:val="99"/>
    <w:unhideWhenUsed/>
    <w:rsid w:val="0025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7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53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73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87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5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5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37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46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881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0662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stewart@y-e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29380DE8FB84D96CC72BEA12CEB81" ma:contentTypeVersion="16" ma:contentTypeDescription="Create a new document." ma:contentTypeScope="" ma:versionID="ea8250b80a49aed5128099a21344c6f8">
  <xsd:schema xmlns:xsd="http://www.w3.org/2001/XMLSchema" xmlns:xs="http://www.w3.org/2001/XMLSchema" xmlns:p="http://schemas.microsoft.com/office/2006/metadata/properties" xmlns:ns1="http://schemas.microsoft.com/sharepoint/v3" xmlns:ns2="c8c0ba40-820f-4126-b1a8-b068955cd419" xmlns:ns3="2abebb83-cf53-4fdf-a500-739cef3c54c9" targetNamespace="http://schemas.microsoft.com/office/2006/metadata/properties" ma:root="true" ma:fieldsID="607b247797914d2bd63079e5f2f6652d" ns1:_="" ns2:_="" ns3:_="">
    <xsd:import namespace="http://schemas.microsoft.com/sharepoint/v3"/>
    <xsd:import namespace="c8c0ba40-820f-4126-b1a8-b068955cd419"/>
    <xsd:import namespace="2abebb83-cf53-4fdf-a500-739cef3c5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X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0ba40-820f-4126-b1a8-b068955cd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X" ma:index="22" nillable="true" ma:displayName="X" ma:description="sdd" ma:format="Thumbnail" ma:internalName="X">
      <xsd:simpleType>
        <xsd:restriction base="dms:Unknown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bb83-cf53-4fdf-a500-739cef3c5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X xmlns="c8c0ba40-820f-4126-b1a8-b068955cd41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497EB-AC29-4FDD-B2EA-891E175F4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7622B-1F66-4613-87F4-6DD08D024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c0ba40-820f-4126-b1a8-b068955cd419"/>
    <ds:schemaRef ds:uri="2abebb83-cf53-4fdf-a500-739cef3c5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AD119-1286-4C0E-A05A-D9FE6C0E1C44}">
  <ds:schemaRefs>
    <ds:schemaRef ds:uri="http://www.w3.org/XML/1998/namespace"/>
    <ds:schemaRef ds:uri="http://schemas.microsoft.com/office/2006/metadata/properties"/>
    <ds:schemaRef ds:uri="http://purl.org/dc/terms/"/>
    <ds:schemaRef ds:uri="2abebb83-cf53-4fdf-a500-739cef3c54c9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c8c0ba40-820f-4126-b1a8-b068955cd41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8B22109-59E5-4996-BB48-25A555BE5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Petzoldt</dc:creator>
  <cp:lastModifiedBy>David Stewart</cp:lastModifiedBy>
  <cp:revision>2</cp:revision>
  <cp:lastPrinted>2018-11-20T13:09:00Z</cp:lastPrinted>
  <dcterms:created xsi:type="dcterms:W3CDTF">2021-08-20T15:43:00Z</dcterms:created>
  <dcterms:modified xsi:type="dcterms:W3CDTF">2021-08-20T15:43:00Z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0x01010042D29380DE8FB84D96CC72BEA12CEB81</vt:lpwstr>
  </property>
</Properties>
</file>