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E5921" w14:textId="77777777" w:rsidR="00941921" w:rsidRDefault="008154B5">
      <w:pPr>
        <w:spacing w:after="120"/>
        <w:ind w:left="282"/>
      </w:pPr>
      <w:r>
        <w:rPr>
          <w:noProof/>
        </w:rPr>
        <w:drawing>
          <wp:inline distT="0" distB="0" distL="0" distR="0" wp14:anchorId="610C02E8" wp14:editId="24D86BE7">
            <wp:extent cx="1905635" cy="1155700"/>
            <wp:effectExtent l="0" t="0" r="0" b="0"/>
            <wp:docPr id="302" name="Picture 302"/>
            <wp:cNvGraphicFramePr/>
            <a:graphic xmlns:a="http://schemas.openxmlformats.org/drawingml/2006/main">
              <a:graphicData uri="http://schemas.openxmlformats.org/drawingml/2006/picture">
                <pic:pic xmlns:pic="http://schemas.openxmlformats.org/drawingml/2006/picture">
                  <pic:nvPicPr>
                    <pic:cNvPr id="302" name="Picture 302"/>
                    <pic:cNvPicPr/>
                  </pic:nvPicPr>
                  <pic:blipFill>
                    <a:blip r:embed="rId8"/>
                    <a:stretch>
                      <a:fillRect/>
                    </a:stretch>
                  </pic:blipFill>
                  <pic:spPr>
                    <a:xfrm>
                      <a:off x="0" y="0"/>
                      <a:ext cx="1905635" cy="1155700"/>
                    </a:xfrm>
                    <a:prstGeom prst="rect">
                      <a:avLst/>
                    </a:prstGeom>
                  </pic:spPr>
                </pic:pic>
              </a:graphicData>
            </a:graphic>
          </wp:inline>
        </w:drawing>
      </w:r>
    </w:p>
    <w:p w14:paraId="4F54527E" w14:textId="77777777" w:rsidR="004812AA" w:rsidRDefault="004812AA" w:rsidP="004812AA">
      <w:pPr>
        <w:spacing w:after="0"/>
      </w:pPr>
    </w:p>
    <w:tbl>
      <w:tblPr>
        <w:tblStyle w:val="TableGrid"/>
        <w:tblW w:w="10307" w:type="dxa"/>
        <w:tblInd w:w="-1" w:type="dxa"/>
        <w:tblCellMar>
          <w:top w:w="69" w:type="dxa"/>
          <w:left w:w="106" w:type="dxa"/>
          <w:right w:w="115" w:type="dxa"/>
        </w:tblCellMar>
        <w:tblLook w:val="04A0" w:firstRow="1" w:lastRow="0" w:firstColumn="1" w:lastColumn="0" w:noHBand="0" w:noVBand="1"/>
      </w:tblPr>
      <w:tblGrid>
        <w:gridCol w:w="1702"/>
        <w:gridCol w:w="8605"/>
      </w:tblGrid>
      <w:tr w:rsidR="007C0D9F" w14:paraId="2D2A0F74" w14:textId="77777777" w:rsidTr="00C314EA">
        <w:trPr>
          <w:trHeight w:val="1010"/>
        </w:trPr>
        <w:tc>
          <w:tcPr>
            <w:tcW w:w="10307" w:type="dxa"/>
            <w:gridSpan w:val="2"/>
            <w:tcBorders>
              <w:top w:val="single" w:sz="4" w:space="0" w:color="000000"/>
              <w:left w:val="nil"/>
              <w:bottom w:val="single" w:sz="4" w:space="0" w:color="000000"/>
              <w:right w:val="single" w:sz="4" w:space="0" w:color="000000"/>
            </w:tcBorders>
            <w:shd w:val="clear" w:color="auto" w:fill="000000"/>
          </w:tcPr>
          <w:p w14:paraId="22BAB3C2" w14:textId="77777777" w:rsidR="007C0D9F" w:rsidRPr="004060F6" w:rsidRDefault="007C0D9F" w:rsidP="007C0D9F">
            <w:pPr>
              <w:ind w:left="581"/>
              <w:jc w:val="center"/>
              <w:rPr>
                <w:rFonts w:ascii="Arial" w:eastAsia="Arial" w:hAnsi="Arial" w:cs="Arial"/>
                <w:bCs/>
                <w:color w:val="FFFFFF"/>
                <w:sz w:val="28"/>
              </w:rPr>
            </w:pPr>
            <w:r w:rsidRPr="004060F6">
              <w:rPr>
                <w:rFonts w:ascii="Arial" w:eastAsia="Arial" w:hAnsi="Arial" w:cs="Arial"/>
                <w:bCs/>
                <w:color w:val="FFFFFF"/>
                <w:sz w:val="28"/>
              </w:rPr>
              <w:t>YOUNG ENTERPRISE JOB DESCRIPTION</w:t>
            </w:r>
          </w:p>
          <w:p w14:paraId="772B3504" w14:textId="77777777" w:rsidR="007C0D9F" w:rsidRPr="004060F6" w:rsidRDefault="007C0D9F" w:rsidP="007C0D9F">
            <w:pPr>
              <w:jc w:val="center"/>
              <w:rPr>
                <w:rFonts w:ascii="Arial" w:eastAsia="Arial" w:hAnsi="Arial" w:cs="Arial"/>
                <w:b/>
                <w:color w:val="FFFFFF"/>
                <w:sz w:val="24"/>
              </w:rPr>
            </w:pPr>
          </w:p>
          <w:p w14:paraId="461EF858" w14:textId="6618FD6B" w:rsidR="007C0D9F" w:rsidRPr="004060F6" w:rsidRDefault="007C0D9F" w:rsidP="007C0D9F">
            <w:pPr>
              <w:jc w:val="center"/>
              <w:rPr>
                <w:b/>
              </w:rPr>
            </w:pPr>
            <w:r w:rsidRPr="004060F6">
              <w:rPr>
                <w:rFonts w:ascii="Arial" w:eastAsia="Arial" w:hAnsi="Arial" w:cs="Arial"/>
                <w:b/>
                <w:color w:val="FFFFFF"/>
                <w:sz w:val="24"/>
              </w:rPr>
              <w:t>CORPORATE PARTNERSHIPS</w:t>
            </w:r>
            <w:r w:rsidR="004060F6">
              <w:rPr>
                <w:rFonts w:ascii="Arial" w:eastAsia="Arial" w:hAnsi="Arial" w:cs="Arial"/>
                <w:b/>
                <w:color w:val="FFFFFF"/>
                <w:sz w:val="24"/>
              </w:rPr>
              <w:t xml:space="preserve"> </w:t>
            </w:r>
            <w:r w:rsidRPr="004060F6">
              <w:rPr>
                <w:rFonts w:ascii="Arial" w:eastAsia="Arial" w:hAnsi="Arial" w:cs="Arial"/>
                <w:b/>
                <w:color w:val="FFFFFF"/>
                <w:sz w:val="24"/>
              </w:rPr>
              <w:t>DEVELOPMENT MANAGER</w:t>
            </w:r>
          </w:p>
        </w:tc>
      </w:tr>
      <w:tr w:rsidR="007C0D9F" w14:paraId="6313792F" w14:textId="77777777" w:rsidTr="00411116">
        <w:trPr>
          <w:trHeight w:val="438"/>
        </w:trPr>
        <w:tc>
          <w:tcPr>
            <w:tcW w:w="1702" w:type="dxa"/>
            <w:tcBorders>
              <w:top w:val="single" w:sz="4" w:space="0" w:color="000000"/>
              <w:left w:val="single" w:sz="4" w:space="0" w:color="000000"/>
              <w:bottom w:val="single" w:sz="4" w:space="0" w:color="000000"/>
              <w:right w:val="single" w:sz="4" w:space="0" w:color="000000"/>
            </w:tcBorders>
          </w:tcPr>
          <w:p w14:paraId="61B7B63E" w14:textId="406D2E39" w:rsidR="007C0D9F" w:rsidRDefault="007C0D9F">
            <w:pPr>
              <w:ind w:left="1"/>
              <w:rPr>
                <w:rFonts w:ascii="Arial" w:eastAsia="Arial" w:hAnsi="Arial" w:cs="Arial"/>
              </w:rPr>
            </w:pPr>
            <w:r>
              <w:rPr>
                <w:rFonts w:ascii="Arial" w:eastAsia="Arial" w:hAnsi="Arial" w:cs="Arial"/>
              </w:rPr>
              <w:t xml:space="preserve">About </w:t>
            </w:r>
            <w:r w:rsidR="00D72C5A">
              <w:rPr>
                <w:rFonts w:ascii="Arial" w:eastAsia="Arial" w:hAnsi="Arial" w:cs="Arial"/>
              </w:rPr>
              <w:t>YE and National Fundraising</w:t>
            </w:r>
          </w:p>
        </w:tc>
        <w:tc>
          <w:tcPr>
            <w:tcW w:w="8605" w:type="dxa"/>
            <w:tcBorders>
              <w:top w:val="single" w:sz="4" w:space="0" w:color="000000"/>
              <w:left w:val="single" w:sz="4" w:space="0" w:color="000000"/>
              <w:bottom w:val="single" w:sz="4" w:space="0" w:color="000000"/>
              <w:right w:val="single" w:sz="4" w:space="0" w:color="000000"/>
            </w:tcBorders>
          </w:tcPr>
          <w:p w14:paraId="761F317F" w14:textId="77777777" w:rsidR="00411116" w:rsidRPr="00D72C5A" w:rsidRDefault="00411116" w:rsidP="00411116">
            <w:pPr>
              <w:spacing w:after="287"/>
              <w:rPr>
                <w:rFonts w:ascii="Montserrat" w:hAnsi="Montserrat"/>
                <w:color w:val="FFFFFF"/>
                <w:sz w:val="27"/>
                <w:szCs w:val="27"/>
                <w:shd w:val="clear" w:color="auto" w:fill="E2008D"/>
              </w:rPr>
            </w:pPr>
            <w:r>
              <w:rPr>
                <w:rFonts w:ascii="Arial" w:hAnsi="Arial" w:cs="Arial"/>
                <w:i/>
                <w:iCs/>
              </w:rPr>
              <w:t>Young Enterprise (YE) is a national charity. We motivate young people to succeed in the changing world of work by equipping them with the work skills, knowledge and confidence they need to succeed. We believe that the potential of the UK’s young people is unlimited, and an academic education on its own is not enough. We empower young people to discover, develop and celebrate their skills and potential.</w:t>
            </w:r>
          </w:p>
          <w:p w14:paraId="25BAD664" w14:textId="4D57C54E" w:rsidR="00411116" w:rsidRDefault="00411116" w:rsidP="00411116">
            <w:pPr>
              <w:spacing w:after="240"/>
            </w:pPr>
            <w:r>
              <w:rPr>
                <w:rFonts w:ascii="Arial" w:hAnsi="Arial" w:cs="Arial"/>
                <w:i/>
                <w:iCs/>
              </w:rPr>
              <w:t>We are currently recruiting for a Corporate Partnership</w:t>
            </w:r>
            <w:r w:rsidR="007E6732">
              <w:rPr>
                <w:rFonts w:ascii="Arial" w:hAnsi="Arial" w:cs="Arial"/>
                <w:i/>
                <w:iCs/>
              </w:rPr>
              <w:t>s</w:t>
            </w:r>
            <w:r>
              <w:rPr>
                <w:rFonts w:ascii="Arial" w:hAnsi="Arial" w:cs="Arial"/>
                <w:i/>
                <w:iCs/>
              </w:rPr>
              <w:t xml:space="preserve"> Development Manager (</w:t>
            </w:r>
            <w:r w:rsidR="007E6732">
              <w:rPr>
                <w:rFonts w:ascii="Arial" w:hAnsi="Arial" w:cs="Arial"/>
                <w:i/>
                <w:iCs/>
              </w:rPr>
              <w:t>m</w:t>
            </w:r>
            <w:r>
              <w:rPr>
                <w:rFonts w:ascii="Arial" w:hAnsi="Arial" w:cs="Arial"/>
                <w:i/>
                <w:iCs/>
              </w:rPr>
              <w:t xml:space="preserve">aternity cover) to join our team. This is a really exciting time for the organisation and the Partnerships team, recently landing some significant strategic partnerships and with ambitious plans to grow our income and diversify our strategic partnerships into new sectors over the next couple of years. </w:t>
            </w:r>
          </w:p>
          <w:p w14:paraId="0BBF7A8C" w14:textId="43405C18" w:rsidR="00411116" w:rsidRDefault="00411116" w:rsidP="00411116">
            <w:pPr>
              <w:spacing w:after="240"/>
            </w:pPr>
            <w:r>
              <w:rPr>
                <w:rFonts w:ascii="Arial" w:hAnsi="Arial" w:cs="Arial"/>
                <w:i/>
                <w:iCs/>
              </w:rPr>
              <w:t xml:space="preserve">YE is approaching its Diamond anniversary in 2023 and is mid-way through its No Time Like The Future strategy to provide 1,000,000 opportunities </w:t>
            </w:r>
            <w:r w:rsidR="003D1867">
              <w:rPr>
                <w:rFonts w:ascii="Arial" w:hAnsi="Arial" w:cs="Arial"/>
                <w:i/>
                <w:iCs/>
              </w:rPr>
              <w:t xml:space="preserve">for young people </w:t>
            </w:r>
            <w:r>
              <w:rPr>
                <w:rFonts w:ascii="Arial" w:hAnsi="Arial" w:cs="Arial"/>
                <w:i/>
                <w:iCs/>
              </w:rPr>
              <w:t xml:space="preserve">in Financial and Enterprise Education. Both provide us with a renewed focus to </w:t>
            </w:r>
            <w:r w:rsidR="00E03B35">
              <w:rPr>
                <w:rFonts w:ascii="Arial" w:hAnsi="Arial" w:cs="Arial"/>
                <w:i/>
                <w:iCs/>
              </w:rPr>
              <w:t>bring in new partners to help us achieve our ambitions,</w:t>
            </w:r>
            <w:r>
              <w:rPr>
                <w:rFonts w:ascii="Arial" w:hAnsi="Arial" w:cs="Arial"/>
                <w:i/>
                <w:iCs/>
              </w:rPr>
              <w:t xml:space="preserve"> including </w:t>
            </w:r>
            <w:r w:rsidR="00E03B35">
              <w:rPr>
                <w:rFonts w:ascii="Arial" w:hAnsi="Arial" w:cs="Arial"/>
                <w:i/>
                <w:iCs/>
              </w:rPr>
              <w:t xml:space="preserve">exploring innovative </w:t>
            </w:r>
            <w:r>
              <w:rPr>
                <w:rFonts w:ascii="Arial" w:hAnsi="Arial" w:cs="Arial"/>
                <w:i/>
                <w:iCs/>
              </w:rPr>
              <w:t>cross sector collaborations</w:t>
            </w:r>
            <w:r w:rsidR="00EE3C9E">
              <w:rPr>
                <w:rFonts w:ascii="Arial" w:hAnsi="Arial" w:cs="Arial"/>
                <w:i/>
                <w:iCs/>
              </w:rPr>
              <w:t xml:space="preserve">. </w:t>
            </w:r>
          </w:p>
          <w:p w14:paraId="5FD75638" w14:textId="148D2BB9" w:rsidR="007C0D9F" w:rsidRPr="00411116" w:rsidRDefault="00411116" w:rsidP="00411116">
            <w:pPr>
              <w:spacing w:after="240"/>
              <w:rPr>
                <w:rFonts w:ascii="Arial" w:hAnsi="Arial" w:cs="Arial"/>
                <w:i/>
                <w:iCs/>
              </w:rPr>
            </w:pPr>
            <w:r>
              <w:rPr>
                <w:rFonts w:ascii="Arial" w:hAnsi="Arial" w:cs="Arial"/>
                <w:i/>
                <w:iCs/>
              </w:rPr>
              <w:t>The partnerships team sits within a close</w:t>
            </w:r>
            <w:r w:rsidR="007E6732">
              <w:rPr>
                <w:rFonts w:ascii="Arial" w:hAnsi="Arial" w:cs="Arial"/>
                <w:i/>
                <w:iCs/>
              </w:rPr>
              <w:t>-</w:t>
            </w:r>
            <w:r>
              <w:rPr>
                <w:rFonts w:ascii="Arial" w:hAnsi="Arial" w:cs="Arial"/>
                <w:i/>
                <w:iCs/>
              </w:rPr>
              <w:t>knit National Fundraising team, with a</w:t>
            </w:r>
            <w:r w:rsidR="0041103F">
              <w:rPr>
                <w:rFonts w:ascii="Arial" w:hAnsi="Arial" w:cs="Arial"/>
                <w:i/>
                <w:iCs/>
              </w:rPr>
              <w:t xml:space="preserve"> warm </w:t>
            </w:r>
            <w:r>
              <w:rPr>
                <w:rFonts w:ascii="Arial" w:hAnsi="Arial" w:cs="Arial"/>
                <w:i/>
                <w:iCs/>
              </w:rPr>
              <w:t>organisational culture</w:t>
            </w:r>
            <w:r w:rsidR="0041103F">
              <w:rPr>
                <w:rFonts w:ascii="Arial" w:hAnsi="Arial" w:cs="Arial"/>
                <w:i/>
                <w:iCs/>
              </w:rPr>
              <w:t xml:space="preserve"> and </w:t>
            </w:r>
            <w:r>
              <w:rPr>
                <w:rFonts w:ascii="Arial" w:hAnsi="Arial" w:cs="Arial"/>
                <w:i/>
                <w:iCs/>
              </w:rPr>
              <w:t xml:space="preserve">a really passionate </w:t>
            </w:r>
            <w:r w:rsidR="00EE3C9E">
              <w:rPr>
                <w:rFonts w:ascii="Arial" w:hAnsi="Arial" w:cs="Arial"/>
                <w:i/>
                <w:iCs/>
              </w:rPr>
              <w:t xml:space="preserve">and supportive </w:t>
            </w:r>
            <w:r>
              <w:rPr>
                <w:rFonts w:ascii="Arial" w:hAnsi="Arial" w:cs="Arial"/>
                <w:i/>
                <w:iCs/>
              </w:rPr>
              <w:t>CEO and Board</w:t>
            </w:r>
            <w:r w:rsidR="0041103F">
              <w:rPr>
                <w:rFonts w:ascii="Arial" w:hAnsi="Arial" w:cs="Arial"/>
                <w:i/>
                <w:iCs/>
              </w:rPr>
              <w:t xml:space="preserve"> </w:t>
            </w:r>
            <w:r w:rsidR="00EF03B8">
              <w:rPr>
                <w:rFonts w:ascii="Arial" w:hAnsi="Arial" w:cs="Arial"/>
                <w:i/>
                <w:iCs/>
              </w:rPr>
              <w:t>who actively support</w:t>
            </w:r>
            <w:r w:rsidR="0041103F">
              <w:rPr>
                <w:rFonts w:ascii="Arial" w:hAnsi="Arial" w:cs="Arial"/>
                <w:i/>
                <w:iCs/>
              </w:rPr>
              <w:t xml:space="preserve"> </w:t>
            </w:r>
            <w:r w:rsidR="00D543DA">
              <w:rPr>
                <w:rFonts w:ascii="Arial" w:hAnsi="Arial" w:cs="Arial"/>
                <w:i/>
                <w:iCs/>
              </w:rPr>
              <w:t>f</w:t>
            </w:r>
            <w:r w:rsidR="0041103F">
              <w:rPr>
                <w:rFonts w:ascii="Arial" w:hAnsi="Arial" w:cs="Arial"/>
                <w:i/>
                <w:iCs/>
              </w:rPr>
              <w:t>undraising</w:t>
            </w:r>
            <w:r>
              <w:rPr>
                <w:rFonts w:ascii="Arial" w:hAnsi="Arial" w:cs="Arial"/>
                <w:i/>
                <w:iCs/>
              </w:rPr>
              <w:t>. People are given genuine autonomy over their work here and we look forward to welcoming the right candidate to the team</w:t>
            </w:r>
            <w:r w:rsidR="0041103F">
              <w:rPr>
                <w:rFonts w:ascii="Arial" w:hAnsi="Arial" w:cs="Arial"/>
                <w:i/>
                <w:iCs/>
              </w:rPr>
              <w:t xml:space="preserve"> </w:t>
            </w:r>
            <w:r w:rsidR="004060F6">
              <w:rPr>
                <w:rFonts w:ascii="Arial" w:hAnsi="Arial" w:cs="Arial"/>
                <w:i/>
                <w:iCs/>
              </w:rPr>
              <w:t>to help us achieve our ambitions.</w:t>
            </w:r>
          </w:p>
        </w:tc>
      </w:tr>
      <w:tr w:rsidR="00941921" w14:paraId="0BFDDAF8" w14:textId="77777777" w:rsidTr="00411116">
        <w:trPr>
          <w:trHeight w:val="438"/>
        </w:trPr>
        <w:tc>
          <w:tcPr>
            <w:tcW w:w="1702" w:type="dxa"/>
            <w:tcBorders>
              <w:top w:val="single" w:sz="4" w:space="0" w:color="000000"/>
              <w:left w:val="single" w:sz="4" w:space="0" w:color="000000"/>
              <w:bottom w:val="single" w:sz="4" w:space="0" w:color="000000"/>
              <w:right w:val="single" w:sz="4" w:space="0" w:color="000000"/>
            </w:tcBorders>
          </w:tcPr>
          <w:p w14:paraId="419F938E" w14:textId="77777777" w:rsidR="00941921" w:rsidRDefault="008154B5">
            <w:pPr>
              <w:ind w:left="1"/>
            </w:pPr>
            <w:r>
              <w:rPr>
                <w:rFonts w:ascii="Arial" w:eastAsia="Arial" w:hAnsi="Arial" w:cs="Arial"/>
              </w:rPr>
              <w:t xml:space="preserve">Job title </w:t>
            </w:r>
          </w:p>
        </w:tc>
        <w:tc>
          <w:tcPr>
            <w:tcW w:w="8605" w:type="dxa"/>
            <w:tcBorders>
              <w:top w:val="single" w:sz="4" w:space="0" w:color="000000"/>
              <w:left w:val="single" w:sz="4" w:space="0" w:color="000000"/>
              <w:bottom w:val="single" w:sz="4" w:space="0" w:color="000000"/>
              <w:right w:val="single" w:sz="4" w:space="0" w:color="000000"/>
            </w:tcBorders>
          </w:tcPr>
          <w:p w14:paraId="21EC9431" w14:textId="06D306AB" w:rsidR="00941921" w:rsidRDefault="004812AA">
            <w:r>
              <w:rPr>
                <w:rFonts w:ascii="Arial" w:eastAsia="Arial" w:hAnsi="Arial" w:cs="Arial"/>
              </w:rPr>
              <w:t xml:space="preserve">Corporate Partnerships </w:t>
            </w:r>
            <w:r w:rsidR="008154B5">
              <w:rPr>
                <w:rFonts w:ascii="Arial" w:eastAsia="Arial" w:hAnsi="Arial" w:cs="Arial"/>
              </w:rPr>
              <w:t xml:space="preserve">Development Manager </w:t>
            </w:r>
            <w:r w:rsidR="005A12B4">
              <w:rPr>
                <w:rFonts w:ascii="Arial" w:eastAsia="Arial" w:hAnsi="Arial" w:cs="Arial"/>
              </w:rPr>
              <w:t xml:space="preserve">(One year </w:t>
            </w:r>
            <w:r w:rsidR="00B3113F">
              <w:rPr>
                <w:rFonts w:ascii="Arial" w:eastAsia="Arial" w:hAnsi="Arial" w:cs="Arial"/>
              </w:rPr>
              <w:t>maternity leave contract)</w:t>
            </w:r>
          </w:p>
        </w:tc>
      </w:tr>
      <w:tr w:rsidR="00941921" w14:paraId="0A179F9F" w14:textId="77777777" w:rsidTr="00411116">
        <w:trPr>
          <w:trHeight w:val="456"/>
        </w:trPr>
        <w:tc>
          <w:tcPr>
            <w:tcW w:w="1702" w:type="dxa"/>
            <w:tcBorders>
              <w:top w:val="single" w:sz="4" w:space="0" w:color="000000"/>
              <w:left w:val="single" w:sz="4" w:space="0" w:color="000000"/>
              <w:bottom w:val="single" w:sz="4" w:space="0" w:color="000000"/>
              <w:right w:val="single" w:sz="4" w:space="0" w:color="000000"/>
            </w:tcBorders>
          </w:tcPr>
          <w:p w14:paraId="24C6144B" w14:textId="77777777" w:rsidR="00941921" w:rsidRDefault="008154B5">
            <w:pPr>
              <w:ind w:left="1"/>
            </w:pPr>
            <w:r>
              <w:rPr>
                <w:rFonts w:ascii="Arial" w:eastAsia="Arial" w:hAnsi="Arial" w:cs="Arial"/>
              </w:rPr>
              <w:t xml:space="preserve">Department </w:t>
            </w:r>
          </w:p>
        </w:tc>
        <w:tc>
          <w:tcPr>
            <w:tcW w:w="8605" w:type="dxa"/>
            <w:tcBorders>
              <w:top w:val="single" w:sz="4" w:space="0" w:color="000000"/>
              <w:left w:val="single" w:sz="4" w:space="0" w:color="000000"/>
              <w:bottom w:val="single" w:sz="4" w:space="0" w:color="000000"/>
              <w:right w:val="single" w:sz="4" w:space="0" w:color="000000"/>
            </w:tcBorders>
          </w:tcPr>
          <w:p w14:paraId="5E053D90" w14:textId="057C8D33" w:rsidR="00941921" w:rsidRDefault="008B2808">
            <w:r>
              <w:rPr>
                <w:rFonts w:ascii="Arial" w:eastAsia="Arial" w:hAnsi="Arial" w:cs="Arial"/>
              </w:rPr>
              <w:t>National Fundraising</w:t>
            </w:r>
            <w:r w:rsidR="008154B5">
              <w:rPr>
                <w:rFonts w:ascii="Arial" w:eastAsia="Arial" w:hAnsi="Arial" w:cs="Arial"/>
              </w:rPr>
              <w:t xml:space="preserve">  </w:t>
            </w:r>
          </w:p>
        </w:tc>
      </w:tr>
      <w:tr w:rsidR="00941921" w14:paraId="548E0E46" w14:textId="77777777" w:rsidTr="00411116">
        <w:trPr>
          <w:trHeight w:val="442"/>
        </w:trPr>
        <w:tc>
          <w:tcPr>
            <w:tcW w:w="1702" w:type="dxa"/>
            <w:tcBorders>
              <w:top w:val="single" w:sz="4" w:space="0" w:color="000000"/>
              <w:left w:val="single" w:sz="4" w:space="0" w:color="000000"/>
              <w:bottom w:val="single" w:sz="4" w:space="0" w:color="000000"/>
              <w:right w:val="single" w:sz="4" w:space="0" w:color="000000"/>
            </w:tcBorders>
          </w:tcPr>
          <w:p w14:paraId="4753563A" w14:textId="77777777" w:rsidR="00941921" w:rsidRDefault="008154B5">
            <w:pPr>
              <w:ind w:left="1"/>
            </w:pPr>
            <w:r>
              <w:rPr>
                <w:rFonts w:ascii="Arial" w:eastAsia="Arial" w:hAnsi="Arial" w:cs="Arial"/>
              </w:rPr>
              <w:t xml:space="preserve">Pay Grade </w:t>
            </w:r>
          </w:p>
        </w:tc>
        <w:tc>
          <w:tcPr>
            <w:tcW w:w="8605" w:type="dxa"/>
            <w:tcBorders>
              <w:top w:val="single" w:sz="4" w:space="0" w:color="000000"/>
              <w:left w:val="single" w:sz="4" w:space="0" w:color="000000"/>
              <w:bottom w:val="single" w:sz="4" w:space="0" w:color="000000"/>
              <w:right w:val="single" w:sz="4" w:space="0" w:color="000000"/>
            </w:tcBorders>
          </w:tcPr>
          <w:p w14:paraId="631FC323" w14:textId="00234F86" w:rsidR="00941921" w:rsidRDefault="008154B5">
            <w:r>
              <w:rPr>
                <w:rFonts w:ascii="Arial" w:eastAsia="Arial" w:hAnsi="Arial" w:cs="Arial"/>
              </w:rPr>
              <w:t>5 (£32,000 - £3</w:t>
            </w:r>
            <w:r w:rsidR="00EF1E74">
              <w:rPr>
                <w:rFonts w:ascii="Arial" w:eastAsia="Arial" w:hAnsi="Arial" w:cs="Arial"/>
              </w:rPr>
              <w:t>5</w:t>
            </w:r>
            <w:r>
              <w:rPr>
                <w:rFonts w:ascii="Arial" w:eastAsia="Arial" w:hAnsi="Arial" w:cs="Arial"/>
              </w:rPr>
              <w:t xml:space="preserve">,000) </w:t>
            </w:r>
          </w:p>
        </w:tc>
      </w:tr>
      <w:tr w:rsidR="00941921" w14:paraId="425C4C82" w14:textId="77777777" w:rsidTr="00411116">
        <w:trPr>
          <w:trHeight w:val="456"/>
        </w:trPr>
        <w:tc>
          <w:tcPr>
            <w:tcW w:w="1702" w:type="dxa"/>
            <w:tcBorders>
              <w:top w:val="single" w:sz="4" w:space="0" w:color="000000"/>
              <w:left w:val="single" w:sz="4" w:space="0" w:color="000000"/>
              <w:bottom w:val="single" w:sz="4" w:space="0" w:color="000000"/>
              <w:right w:val="single" w:sz="4" w:space="0" w:color="000000"/>
            </w:tcBorders>
          </w:tcPr>
          <w:p w14:paraId="68C6773B" w14:textId="77777777" w:rsidR="00941921" w:rsidRDefault="008154B5">
            <w:pPr>
              <w:ind w:left="1"/>
            </w:pPr>
            <w:r>
              <w:rPr>
                <w:rFonts w:ascii="Arial" w:eastAsia="Arial" w:hAnsi="Arial" w:cs="Arial"/>
              </w:rPr>
              <w:t xml:space="preserve">Reporting to </w:t>
            </w:r>
          </w:p>
        </w:tc>
        <w:tc>
          <w:tcPr>
            <w:tcW w:w="8605" w:type="dxa"/>
            <w:tcBorders>
              <w:top w:val="single" w:sz="4" w:space="0" w:color="000000"/>
              <w:left w:val="single" w:sz="4" w:space="0" w:color="000000"/>
              <w:bottom w:val="single" w:sz="4" w:space="0" w:color="000000"/>
              <w:right w:val="single" w:sz="4" w:space="0" w:color="000000"/>
            </w:tcBorders>
          </w:tcPr>
          <w:p w14:paraId="20D9108A" w14:textId="0161FE4F" w:rsidR="00941921" w:rsidRDefault="00B3113F">
            <w:r>
              <w:rPr>
                <w:rFonts w:ascii="Arial" w:eastAsia="Arial" w:hAnsi="Arial" w:cs="Arial"/>
              </w:rPr>
              <w:t>Senior Corporate Partnerships Manager</w:t>
            </w:r>
          </w:p>
        </w:tc>
      </w:tr>
      <w:tr w:rsidR="00941921" w14:paraId="7C548C70" w14:textId="77777777" w:rsidTr="00411116">
        <w:trPr>
          <w:trHeight w:val="437"/>
        </w:trPr>
        <w:tc>
          <w:tcPr>
            <w:tcW w:w="1702" w:type="dxa"/>
            <w:tcBorders>
              <w:top w:val="single" w:sz="4" w:space="0" w:color="000000"/>
              <w:left w:val="single" w:sz="4" w:space="0" w:color="000000"/>
              <w:bottom w:val="single" w:sz="4" w:space="0" w:color="000000"/>
              <w:right w:val="single" w:sz="4" w:space="0" w:color="000000"/>
            </w:tcBorders>
          </w:tcPr>
          <w:p w14:paraId="69EFF0EA" w14:textId="77777777" w:rsidR="00941921" w:rsidRDefault="008154B5">
            <w:pPr>
              <w:ind w:left="1"/>
            </w:pPr>
            <w:r>
              <w:rPr>
                <w:rFonts w:ascii="Arial" w:eastAsia="Arial" w:hAnsi="Arial" w:cs="Arial"/>
              </w:rPr>
              <w:t xml:space="preserve">Based </w:t>
            </w:r>
          </w:p>
        </w:tc>
        <w:tc>
          <w:tcPr>
            <w:tcW w:w="8605" w:type="dxa"/>
            <w:tcBorders>
              <w:top w:val="single" w:sz="4" w:space="0" w:color="000000"/>
              <w:left w:val="single" w:sz="4" w:space="0" w:color="000000"/>
              <w:bottom w:val="single" w:sz="4" w:space="0" w:color="000000"/>
              <w:right w:val="single" w:sz="4" w:space="0" w:color="000000"/>
            </w:tcBorders>
          </w:tcPr>
          <w:p w14:paraId="34FA2B1B" w14:textId="669A5285" w:rsidR="00941921" w:rsidRDefault="008154B5">
            <w:r>
              <w:rPr>
                <w:rFonts w:ascii="Arial" w:eastAsia="Arial" w:hAnsi="Arial" w:cs="Arial"/>
              </w:rPr>
              <w:t xml:space="preserve">London </w:t>
            </w:r>
            <w:r w:rsidR="008B2808">
              <w:rPr>
                <w:rFonts w:ascii="Arial" w:eastAsia="Arial" w:hAnsi="Arial" w:cs="Arial"/>
              </w:rPr>
              <w:t>office or Home Based with travel</w:t>
            </w:r>
          </w:p>
        </w:tc>
      </w:tr>
      <w:tr w:rsidR="00941921" w14:paraId="3F4DD7AC" w14:textId="77777777" w:rsidTr="00411116">
        <w:trPr>
          <w:trHeight w:val="1051"/>
        </w:trPr>
        <w:tc>
          <w:tcPr>
            <w:tcW w:w="1702" w:type="dxa"/>
            <w:tcBorders>
              <w:top w:val="single" w:sz="4" w:space="0" w:color="000000"/>
              <w:left w:val="single" w:sz="4" w:space="0" w:color="000000"/>
              <w:bottom w:val="single" w:sz="4" w:space="0" w:color="000000"/>
              <w:right w:val="single" w:sz="4" w:space="0" w:color="000000"/>
            </w:tcBorders>
          </w:tcPr>
          <w:p w14:paraId="529C9887" w14:textId="77777777" w:rsidR="00941921" w:rsidRDefault="008154B5">
            <w:pPr>
              <w:ind w:left="1"/>
            </w:pPr>
            <w:r>
              <w:rPr>
                <w:rFonts w:ascii="Arial" w:eastAsia="Arial" w:hAnsi="Arial" w:cs="Arial"/>
              </w:rPr>
              <w:t xml:space="preserve">Main job purpose </w:t>
            </w:r>
          </w:p>
        </w:tc>
        <w:tc>
          <w:tcPr>
            <w:tcW w:w="8605" w:type="dxa"/>
            <w:tcBorders>
              <w:top w:val="single" w:sz="4" w:space="0" w:color="000000"/>
              <w:left w:val="single" w:sz="4" w:space="0" w:color="000000"/>
              <w:bottom w:val="single" w:sz="4" w:space="0" w:color="000000"/>
              <w:right w:val="single" w:sz="4" w:space="0" w:color="000000"/>
            </w:tcBorders>
          </w:tcPr>
          <w:p w14:paraId="5C9445FD" w14:textId="257BE449" w:rsidR="00941921" w:rsidRDefault="008154B5">
            <w:r>
              <w:rPr>
                <w:rFonts w:ascii="Arial" w:eastAsia="Arial" w:hAnsi="Arial" w:cs="Arial"/>
              </w:rPr>
              <w:t xml:space="preserve">To develop and increase income for Young Enterprise from strategic partnerships. Working under the direction of the </w:t>
            </w:r>
            <w:r w:rsidR="00020F1E">
              <w:rPr>
                <w:rFonts w:ascii="Arial" w:eastAsia="Arial" w:hAnsi="Arial" w:cs="Arial"/>
              </w:rPr>
              <w:t>Senior Corporate Partnerships Manager</w:t>
            </w:r>
            <w:r>
              <w:rPr>
                <w:rFonts w:ascii="Arial" w:eastAsia="Arial" w:hAnsi="Arial" w:cs="Arial"/>
              </w:rPr>
              <w:t xml:space="preserve"> key tasks will include researching new opportunities and securing new corporate partners </w:t>
            </w:r>
          </w:p>
        </w:tc>
      </w:tr>
    </w:tbl>
    <w:p w14:paraId="2857B661" w14:textId="782A9317" w:rsidR="00941921" w:rsidRDefault="008154B5">
      <w:pPr>
        <w:spacing w:after="0"/>
        <w:ind w:left="283"/>
        <w:rPr>
          <w:rFonts w:ascii="Arial" w:eastAsia="Arial" w:hAnsi="Arial" w:cs="Arial"/>
          <w:sz w:val="28"/>
        </w:rPr>
      </w:pPr>
      <w:r>
        <w:rPr>
          <w:rFonts w:ascii="Arial" w:eastAsia="Arial" w:hAnsi="Arial" w:cs="Arial"/>
          <w:sz w:val="28"/>
        </w:rPr>
        <w:t xml:space="preserve"> </w:t>
      </w:r>
    </w:p>
    <w:p w14:paraId="25AF8CD1" w14:textId="472320FF" w:rsidR="00411116" w:rsidRDefault="00411116" w:rsidP="00411116">
      <w:pPr>
        <w:spacing w:after="0"/>
        <w:rPr>
          <w:rFonts w:eastAsia="Arial"/>
          <w:sz w:val="28"/>
        </w:rPr>
      </w:pPr>
    </w:p>
    <w:p w14:paraId="29B5A3AA" w14:textId="3854801C" w:rsidR="00411116" w:rsidRDefault="00411116" w:rsidP="00411116">
      <w:pPr>
        <w:spacing w:after="0"/>
      </w:pPr>
    </w:p>
    <w:p w14:paraId="1CC3735D" w14:textId="112D6B50" w:rsidR="00411116" w:rsidRDefault="00411116" w:rsidP="00411116">
      <w:pPr>
        <w:spacing w:after="0"/>
      </w:pPr>
    </w:p>
    <w:p w14:paraId="167A9C34" w14:textId="78C73CF2" w:rsidR="00411116" w:rsidRDefault="00411116" w:rsidP="00411116">
      <w:pPr>
        <w:spacing w:after="0"/>
      </w:pPr>
    </w:p>
    <w:p w14:paraId="0E7A09C0" w14:textId="77777777" w:rsidR="00411116" w:rsidRDefault="00411116" w:rsidP="00411116">
      <w:pPr>
        <w:spacing w:after="0"/>
      </w:pPr>
    </w:p>
    <w:tbl>
      <w:tblPr>
        <w:tblStyle w:val="TableGrid"/>
        <w:tblW w:w="10359" w:type="dxa"/>
        <w:tblInd w:w="-1" w:type="dxa"/>
        <w:tblCellMar>
          <w:top w:w="127" w:type="dxa"/>
          <w:left w:w="106" w:type="dxa"/>
          <w:right w:w="57" w:type="dxa"/>
        </w:tblCellMar>
        <w:tblLook w:val="04A0" w:firstRow="1" w:lastRow="0" w:firstColumn="1" w:lastColumn="0" w:noHBand="0" w:noVBand="1"/>
      </w:tblPr>
      <w:tblGrid>
        <w:gridCol w:w="6"/>
        <w:gridCol w:w="4965"/>
        <w:gridCol w:w="5388"/>
      </w:tblGrid>
      <w:tr w:rsidR="00941921" w14:paraId="3BC89B42" w14:textId="77777777" w:rsidTr="008154B5">
        <w:trPr>
          <w:trHeight w:val="533"/>
        </w:trPr>
        <w:tc>
          <w:tcPr>
            <w:tcW w:w="10355" w:type="dxa"/>
            <w:gridSpan w:val="3"/>
            <w:tcBorders>
              <w:top w:val="nil"/>
              <w:left w:val="nil"/>
              <w:bottom w:val="nil"/>
              <w:right w:val="nil"/>
            </w:tcBorders>
            <w:shd w:val="clear" w:color="auto" w:fill="000000"/>
            <w:vAlign w:val="center"/>
          </w:tcPr>
          <w:p w14:paraId="47FC795C" w14:textId="77777777" w:rsidR="00941921" w:rsidRDefault="008154B5">
            <w:pPr>
              <w:ind w:right="58"/>
              <w:jc w:val="center"/>
            </w:pPr>
            <w:r>
              <w:rPr>
                <w:rFonts w:ascii="Arial" w:eastAsia="Arial" w:hAnsi="Arial" w:cs="Arial"/>
                <w:b/>
                <w:color w:val="FFFFFF"/>
                <w:sz w:val="24"/>
              </w:rPr>
              <w:lastRenderedPageBreak/>
              <w:t>KEY TASKS AND TARGET OUTCOMES</w:t>
            </w:r>
            <w:r>
              <w:rPr>
                <w:rFonts w:ascii="Arial" w:eastAsia="Arial" w:hAnsi="Arial" w:cs="Arial"/>
                <w:b/>
                <w:color w:val="FFFFFF"/>
              </w:rPr>
              <w:t xml:space="preserve"> </w:t>
            </w:r>
          </w:p>
        </w:tc>
      </w:tr>
      <w:tr w:rsidR="00941921" w14:paraId="5F321505" w14:textId="77777777" w:rsidTr="008154B5">
        <w:trPr>
          <w:trHeight w:val="499"/>
        </w:trPr>
        <w:tc>
          <w:tcPr>
            <w:tcW w:w="4966" w:type="dxa"/>
            <w:gridSpan w:val="2"/>
            <w:tcBorders>
              <w:top w:val="nil"/>
              <w:left w:val="single" w:sz="4" w:space="0" w:color="000000"/>
              <w:bottom w:val="single" w:sz="4" w:space="0" w:color="000000"/>
              <w:right w:val="single" w:sz="4" w:space="0" w:color="000000"/>
            </w:tcBorders>
            <w:vAlign w:val="center"/>
          </w:tcPr>
          <w:p w14:paraId="19F90ED7" w14:textId="77777777" w:rsidR="00941921" w:rsidRDefault="008154B5">
            <w:pPr>
              <w:ind w:left="1"/>
            </w:pPr>
            <w:r>
              <w:rPr>
                <w:rFonts w:ascii="Arial" w:eastAsia="Arial" w:hAnsi="Arial" w:cs="Arial"/>
                <w:b/>
              </w:rPr>
              <w:t xml:space="preserve">TASK </w:t>
            </w:r>
          </w:p>
        </w:tc>
        <w:tc>
          <w:tcPr>
            <w:tcW w:w="5389" w:type="dxa"/>
            <w:tcBorders>
              <w:top w:val="nil"/>
              <w:left w:val="single" w:sz="4" w:space="0" w:color="000000"/>
              <w:bottom w:val="single" w:sz="4" w:space="0" w:color="000000"/>
              <w:right w:val="single" w:sz="4" w:space="0" w:color="000000"/>
            </w:tcBorders>
            <w:vAlign w:val="center"/>
          </w:tcPr>
          <w:p w14:paraId="02BB1C1C" w14:textId="77777777" w:rsidR="00941921" w:rsidRDefault="008154B5">
            <w:r>
              <w:rPr>
                <w:rFonts w:ascii="Arial" w:eastAsia="Arial" w:hAnsi="Arial" w:cs="Arial"/>
                <w:b/>
              </w:rPr>
              <w:t xml:space="preserve">TARGET OUTCOME </w:t>
            </w:r>
          </w:p>
        </w:tc>
      </w:tr>
      <w:tr w:rsidR="00941921" w14:paraId="3B9FD544" w14:textId="77777777" w:rsidTr="008154B5">
        <w:trPr>
          <w:trHeight w:val="1008"/>
        </w:trPr>
        <w:tc>
          <w:tcPr>
            <w:tcW w:w="4966" w:type="dxa"/>
            <w:gridSpan w:val="2"/>
            <w:tcBorders>
              <w:top w:val="single" w:sz="4" w:space="0" w:color="000000"/>
              <w:left w:val="single" w:sz="4" w:space="0" w:color="000000"/>
              <w:bottom w:val="single" w:sz="4" w:space="0" w:color="000000"/>
              <w:right w:val="single" w:sz="4" w:space="0" w:color="000000"/>
            </w:tcBorders>
          </w:tcPr>
          <w:p w14:paraId="1F5D3929" w14:textId="7A74A559" w:rsidR="00941921" w:rsidRDefault="008154B5">
            <w:pPr>
              <w:ind w:left="1" w:right="28"/>
            </w:pPr>
            <w:r>
              <w:rPr>
                <w:rFonts w:ascii="Arial" w:eastAsia="Arial" w:hAnsi="Arial" w:cs="Arial"/>
              </w:rPr>
              <w:t xml:space="preserve">Drive income and meet or exceed agreed </w:t>
            </w:r>
            <w:r w:rsidR="008C51FB">
              <w:rPr>
                <w:rFonts w:ascii="Arial" w:eastAsia="Arial" w:hAnsi="Arial" w:cs="Arial"/>
              </w:rPr>
              <w:t xml:space="preserve">new business </w:t>
            </w:r>
            <w:r>
              <w:rPr>
                <w:rFonts w:ascii="Arial" w:eastAsia="Arial" w:hAnsi="Arial" w:cs="Arial"/>
              </w:rPr>
              <w:t xml:space="preserve">targets </w:t>
            </w:r>
          </w:p>
        </w:tc>
        <w:tc>
          <w:tcPr>
            <w:tcW w:w="5389" w:type="dxa"/>
            <w:tcBorders>
              <w:top w:val="single" w:sz="4" w:space="0" w:color="000000"/>
              <w:left w:val="single" w:sz="4" w:space="0" w:color="000000"/>
              <w:bottom w:val="single" w:sz="4" w:space="0" w:color="000000"/>
              <w:right w:val="single" w:sz="4" w:space="0" w:color="000000"/>
            </w:tcBorders>
            <w:vAlign w:val="center"/>
          </w:tcPr>
          <w:p w14:paraId="5666AA4B" w14:textId="60CD4922" w:rsidR="00941921" w:rsidRDefault="008154B5">
            <w:pPr>
              <w:ind w:right="24"/>
            </w:pPr>
            <w:r>
              <w:rPr>
                <w:rFonts w:ascii="Arial" w:eastAsia="Arial" w:hAnsi="Arial" w:cs="Arial"/>
              </w:rPr>
              <w:t xml:space="preserve">Deliver income required by the organisation to deliver its programmes and </w:t>
            </w:r>
            <w:r w:rsidR="004F5BE9">
              <w:rPr>
                <w:rFonts w:ascii="Arial" w:eastAsia="Arial" w:hAnsi="Arial" w:cs="Arial"/>
              </w:rPr>
              <w:t>deliver its No Time Like The Future strategy</w:t>
            </w:r>
            <w:r>
              <w:rPr>
                <w:rFonts w:ascii="Arial" w:eastAsia="Arial" w:hAnsi="Arial" w:cs="Arial"/>
              </w:rPr>
              <w:t xml:space="preserve"> </w:t>
            </w:r>
          </w:p>
        </w:tc>
      </w:tr>
      <w:tr w:rsidR="00941921" w14:paraId="2ED3AED7" w14:textId="77777777" w:rsidTr="008154B5">
        <w:trPr>
          <w:trHeight w:val="1262"/>
        </w:trPr>
        <w:tc>
          <w:tcPr>
            <w:tcW w:w="4966" w:type="dxa"/>
            <w:gridSpan w:val="2"/>
            <w:tcBorders>
              <w:top w:val="single" w:sz="4" w:space="0" w:color="000000"/>
              <w:left w:val="single" w:sz="4" w:space="0" w:color="000000"/>
              <w:bottom w:val="single" w:sz="4" w:space="0" w:color="000000"/>
              <w:right w:val="single" w:sz="4" w:space="0" w:color="000000"/>
            </w:tcBorders>
            <w:vAlign w:val="center"/>
          </w:tcPr>
          <w:p w14:paraId="7DC55942" w14:textId="77777777" w:rsidR="00941921" w:rsidRDefault="008154B5">
            <w:pPr>
              <w:ind w:left="1"/>
            </w:pPr>
            <w:r>
              <w:rPr>
                <w:rFonts w:ascii="Arial" w:eastAsia="Arial" w:hAnsi="Arial" w:cs="Arial"/>
              </w:rPr>
              <w:t xml:space="preserve">Carry out research to inform donor development, to identify new prospects and to provide background for cultivation, engagement and bid and proposal writing </w:t>
            </w:r>
          </w:p>
        </w:tc>
        <w:tc>
          <w:tcPr>
            <w:tcW w:w="5389" w:type="dxa"/>
            <w:tcBorders>
              <w:top w:val="single" w:sz="4" w:space="0" w:color="000000"/>
              <w:left w:val="single" w:sz="4" w:space="0" w:color="000000"/>
              <w:bottom w:val="single" w:sz="4" w:space="0" w:color="000000"/>
              <w:right w:val="single" w:sz="4" w:space="0" w:color="000000"/>
            </w:tcBorders>
          </w:tcPr>
          <w:p w14:paraId="16FE24BA" w14:textId="3E7B862D" w:rsidR="00941921" w:rsidRDefault="008154B5">
            <w:r>
              <w:rPr>
                <w:rFonts w:ascii="Arial" w:eastAsia="Arial" w:hAnsi="Arial" w:cs="Arial"/>
              </w:rPr>
              <w:t>Identify new fundraising applications that are well</w:t>
            </w:r>
            <w:r w:rsidR="004F5BE9">
              <w:rPr>
                <w:rFonts w:ascii="Arial" w:eastAsia="Arial" w:hAnsi="Arial" w:cs="Arial"/>
              </w:rPr>
              <w:t>-</w:t>
            </w:r>
            <w:r>
              <w:rPr>
                <w:rFonts w:ascii="Arial" w:eastAsia="Arial" w:hAnsi="Arial" w:cs="Arial"/>
              </w:rPr>
              <w:t xml:space="preserve">targeted, informed and thoroughly researched in order to maximise the chances of success </w:t>
            </w:r>
          </w:p>
        </w:tc>
      </w:tr>
      <w:tr w:rsidR="00941921" w14:paraId="30B573EC" w14:textId="77777777" w:rsidTr="008154B5">
        <w:trPr>
          <w:trHeight w:val="1009"/>
        </w:trPr>
        <w:tc>
          <w:tcPr>
            <w:tcW w:w="4966" w:type="dxa"/>
            <w:gridSpan w:val="2"/>
            <w:tcBorders>
              <w:top w:val="single" w:sz="4" w:space="0" w:color="000000"/>
              <w:left w:val="single" w:sz="4" w:space="0" w:color="000000"/>
              <w:bottom w:val="single" w:sz="4" w:space="0" w:color="000000"/>
              <w:right w:val="single" w:sz="4" w:space="0" w:color="000000"/>
            </w:tcBorders>
            <w:vAlign w:val="center"/>
          </w:tcPr>
          <w:p w14:paraId="09E73B96" w14:textId="77777777" w:rsidR="00941921" w:rsidRDefault="008154B5">
            <w:pPr>
              <w:ind w:left="1" w:right="294"/>
              <w:jc w:val="both"/>
            </w:pPr>
            <w:r>
              <w:rPr>
                <w:rFonts w:ascii="Arial" w:eastAsia="Arial" w:hAnsi="Arial" w:cs="Arial"/>
              </w:rPr>
              <w:t xml:space="preserve">Work in collaboration with appropriate YE staff at all levels to ensure partnerships are effectively designed and costed. </w:t>
            </w:r>
          </w:p>
        </w:tc>
        <w:tc>
          <w:tcPr>
            <w:tcW w:w="5389" w:type="dxa"/>
            <w:tcBorders>
              <w:top w:val="single" w:sz="4" w:space="0" w:color="000000"/>
              <w:left w:val="single" w:sz="4" w:space="0" w:color="000000"/>
              <w:bottom w:val="single" w:sz="4" w:space="0" w:color="000000"/>
              <w:right w:val="single" w:sz="4" w:space="0" w:color="000000"/>
            </w:tcBorders>
          </w:tcPr>
          <w:p w14:paraId="06E595EE" w14:textId="09AA29AA" w:rsidR="00941921" w:rsidRDefault="008154B5">
            <w:r>
              <w:rPr>
                <w:rFonts w:ascii="Arial" w:eastAsia="Arial" w:hAnsi="Arial" w:cs="Arial"/>
              </w:rPr>
              <w:t>Partnerships meet both YE and supporters</w:t>
            </w:r>
            <w:r w:rsidR="008C51FB">
              <w:rPr>
                <w:rFonts w:ascii="Arial" w:eastAsia="Arial" w:hAnsi="Arial" w:cs="Arial"/>
              </w:rPr>
              <w:t>’</w:t>
            </w:r>
            <w:r>
              <w:rPr>
                <w:rFonts w:ascii="Arial" w:eastAsia="Arial" w:hAnsi="Arial" w:cs="Arial"/>
              </w:rPr>
              <w:t xml:space="preserve"> needs </w:t>
            </w:r>
          </w:p>
        </w:tc>
      </w:tr>
      <w:tr w:rsidR="00941921" w14:paraId="0FE2287C" w14:textId="77777777" w:rsidTr="008154B5">
        <w:trPr>
          <w:trHeight w:val="1013"/>
        </w:trPr>
        <w:tc>
          <w:tcPr>
            <w:tcW w:w="4966" w:type="dxa"/>
            <w:gridSpan w:val="2"/>
            <w:tcBorders>
              <w:top w:val="single" w:sz="4" w:space="0" w:color="000000"/>
              <w:left w:val="single" w:sz="4" w:space="0" w:color="000000"/>
              <w:bottom w:val="single" w:sz="4" w:space="0" w:color="000000"/>
              <w:right w:val="single" w:sz="4" w:space="0" w:color="000000"/>
            </w:tcBorders>
            <w:vAlign w:val="center"/>
          </w:tcPr>
          <w:p w14:paraId="3C2D01DF" w14:textId="29DA0310" w:rsidR="00941921" w:rsidRDefault="008154B5">
            <w:pPr>
              <w:ind w:left="1" w:right="279"/>
              <w:jc w:val="both"/>
            </w:pPr>
            <w:r>
              <w:rPr>
                <w:rFonts w:ascii="Arial" w:eastAsia="Arial" w:hAnsi="Arial" w:cs="Arial"/>
              </w:rPr>
              <w:t xml:space="preserve">To agree financial and engagement targets for each funding partnership and to </w:t>
            </w:r>
            <w:r w:rsidR="00B6145D">
              <w:rPr>
                <w:rFonts w:ascii="Arial" w:eastAsia="Arial" w:hAnsi="Arial" w:cs="Arial"/>
              </w:rPr>
              <w:t xml:space="preserve">work with the relevant account manager to ensure </w:t>
            </w:r>
            <w:r>
              <w:rPr>
                <w:rFonts w:ascii="Arial" w:eastAsia="Arial" w:hAnsi="Arial" w:cs="Arial"/>
              </w:rPr>
              <w:t>these targets and future commitments are achievable</w:t>
            </w:r>
            <w:r w:rsidR="000418A0">
              <w:rPr>
                <w:rFonts w:ascii="Arial" w:eastAsia="Arial" w:hAnsi="Arial" w:cs="Arial"/>
              </w:rPr>
              <w:t xml:space="preserve"> and deliverable</w:t>
            </w:r>
            <w:r>
              <w:rPr>
                <w:rFonts w:ascii="Arial" w:eastAsia="Arial" w:hAnsi="Arial" w:cs="Arial"/>
              </w:rPr>
              <w:t xml:space="preserve">. </w:t>
            </w:r>
          </w:p>
        </w:tc>
        <w:tc>
          <w:tcPr>
            <w:tcW w:w="5389" w:type="dxa"/>
            <w:tcBorders>
              <w:top w:val="single" w:sz="4" w:space="0" w:color="000000"/>
              <w:left w:val="single" w:sz="4" w:space="0" w:color="000000"/>
              <w:bottom w:val="single" w:sz="4" w:space="0" w:color="000000"/>
              <w:right w:val="single" w:sz="4" w:space="0" w:color="000000"/>
            </w:tcBorders>
          </w:tcPr>
          <w:p w14:paraId="25AD9963" w14:textId="77777777" w:rsidR="00941921" w:rsidRDefault="008154B5">
            <w:r>
              <w:rPr>
                <w:rFonts w:ascii="Arial" w:eastAsia="Arial" w:hAnsi="Arial" w:cs="Arial"/>
              </w:rPr>
              <w:t xml:space="preserve">Build strong, deliverable, sustainable partnerships </w:t>
            </w:r>
          </w:p>
        </w:tc>
      </w:tr>
      <w:tr w:rsidR="00941921" w14:paraId="6A75170D" w14:textId="77777777" w:rsidTr="008154B5">
        <w:trPr>
          <w:trHeight w:val="1008"/>
        </w:trPr>
        <w:tc>
          <w:tcPr>
            <w:tcW w:w="4966" w:type="dxa"/>
            <w:gridSpan w:val="2"/>
            <w:tcBorders>
              <w:top w:val="single" w:sz="4" w:space="0" w:color="000000"/>
              <w:left w:val="single" w:sz="4" w:space="0" w:color="000000"/>
              <w:bottom w:val="single" w:sz="4" w:space="0" w:color="000000"/>
              <w:right w:val="single" w:sz="4" w:space="0" w:color="000000"/>
            </w:tcBorders>
            <w:vAlign w:val="center"/>
          </w:tcPr>
          <w:p w14:paraId="7237D564" w14:textId="77777777" w:rsidR="00941921" w:rsidRDefault="008154B5">
            <w:pPr>
              <w:ind w:left="1"/>
            </w:pPr>
            <w:r>
              <w:rPr>
                <w:rFonts w:ascii="Arial" w:eastAsia="Arial" w:hAnsi="Arial" w:cs="Arial"/>
              </w:rPr>
              <w:t xml:space="preserve">Be creative and innovative in generating funds from corporate partnerships including writing bids, proposals and pitches. </w:t>
            </w:r>
          </w:p>
        </w:tc>
        <w:tc>
          <w:tcPr>
            <w:tcW w:w="5389" w:type="dxa"/>
            <w:tcBorders>
              <w:top w:val="single" w:sz="4" w:space="0" w:color="000000"/>
              <w:left w:val="single" w:sz="4" w:space="0" w:color="000000"/>
              <w:bottom w:val="single" w:sz="4" w:space="0" w:color="000000"/>
              <w:right w:val="single" w:sz="4" w:space="0" w:color="000000"/>
            </w:tcBorders>
          </w:tcPr>
          <w:p w14:paraId="63024DF2" w14:textId="77777777" w:rsidR="00941921" w:rsidRDefault="008154B5">
            <w:pPr>
              <w:jc w:val="both"/>
            </w:pPr>
            <w:r>
              <w:rPr>
                <w:rFonts w:ascii="Arial" w:eastAsia="Arial" w:hAnsi="Arial" w:cs="Arial"/>
              </w:rPr>
              <w:t xml:space="preserve">Ensure applications meet supporters need and demonstrate a win / win outcome. </w:t>
            </w:r>
          </w:p>
        </w:tc>
      </w:tr>
      <w:tr w:rsidR="00941921" w14:paraId="3E81B62E" w14:textId="77777777" w:rsidTr="008154B5">
        <w:trPr>
          <w:trHeight w:val="1517"/>
        </w:trPr>
        <w:tc>
          <w:tcPr>
            <w:tcW w:w="4966" w:type="dxa"/>
            <w:gridSpan w:val="2"/>
            <w:tcBorders>
              <w:top w:val="single" w:sz="4" w:space="0" w:color="000000"/>
              <w:left w:val="single" w:sz="4" w:space="0" w:color="000000"/>
              <w:bottom w:val="single" w:sz="4" w:space="0" w:color="000000"/>
              <w:right w:val="single" w:sz="4" w:space="0" w:color="000000"/>
            </w:tcBorders>
            <w:vAlign w:val="center"/>
          </w:tcPr>
          <w:p w14:paraId="29023B45" w14:textId="27F30B06" w:rsidR="00941921" w:rsidRDefault="008154B5">
            <w:pPr>
              <w:ind w:left="1"/>
            </w:pPr>
            <w:r>
              <w:rPr>
                <w:rFonts w:ascii="Arial" w:eastAsia="Arial" w:hAnsi="Arial" w:cs="Arial"/>
              </w:rPr>
              <w:t xml:space="preserve">Raise standards of all aspects of fundraising within Young Enterprise, both </w:t>
            </w:r>
            <w:r w:rsidR="003301C6">
              <w:rPr>
                <w:rFonts w:ascii="Arial" w:eastAsia="Arial" w:hAnsi="Arial" w:cs="Arial"/>
              </w:rPr>
              <w:t>by</w:t>
            </w:r>
            <w:r>
              <w:rPr>
                <w:rFonts w:ascii="Arial" w:eastAsia="Arial" w:hAnsi="Arial" w:cs="Arial"/>
              </w:rPr>
              <w:t xml:space="preserve"> leading on national fundraising and </w:t>
            </w:r>
            <w:r w:rsidR="003301C6">
              <w:rPr>
                <w:rFonts w:ascii="Arial" w:eastAsia="Arial" w:hAnsi="Arial" w:cs="Arial"/>
              </w:rPr>
              <w:t xml:space="preserve">by </w:t>
            </w:r>
            <w:r w:rsidR="00E22119">
              <w:rPr>
                <w:rFonts w:ascii="Arial" w:eastAsia="Arial" w:hAnsi="Arial" w:cs="Arial"/>
              </w:rPr>
              <w:t>supporting</w:t>
            </w:r>
            <w:r>
              <w:rPr>
                <w:rFonts w:ascii="Arial" w:eastAsia="Arial" w:hAnsi="Arial" w:cs="Arial"/>
              </w:rPr>
              <w:t xml:space="preserve"> regional fundraising efforts</w:t>
            </w:r>
            <w:r w:rsidR="003301C6">
              <w:rPr>
                <w:rFonts w:ascii="Arial" w:eastAsia="Arial" w:hAnsi="Arial" w:cs="Arial"/>
              </w:rPr>
              <w:t xml:space="preserve"> through</w:t>
            </w:r>
            <w:r w:rsidR="00E22119">
              <w:rPr>
                <w:rFonts w:ascii="Arial" w:eastAsia="Arial" w:hAnsi="Arial" w:cs="Arial"/>
              </w:rPr>
              <w:t xml:space="preserve"> our Regional Partnerships</w:t>
            </w:r>
            <w:r w:rsidR="003301C6">
              <w:rPr>
                <w:rFonts w:ascii="Arial" w:eastAsia="Arial" w:hAnsi="Arial" w:cs="Arial"/>
              </w:rPr>
              <w:t xml:space="preserve"> Managers</w:t>
            </w:r>
            <w:r>
              <w:rPr>
                <w:rFonts w:ascii="Arial" w:eastAsia="Arial" w:hAnsi="Arial" w:cs="Arial"/>
              </w:rPr>
              <w:t xml:space="preserve">. </w:t>
            </w:r>
          </w:p>
        </w:tc>
        <w:tc>
          <w:tcPr>
            <w:tcW w:w="5389" w:type="dxa"/>
            <w:tcBorders>
              <w:top w:val="single" w:sz="4" w:space="0" w:color="000000"/>
              <w:left w:val="single" w:sz="4" w:space="0" w:color="000000"/>
              <w:bottom w:val="single" w:sz="4" w:space="0" w:color="000000"/>
              <w:right w:val="single" w:sz="4" w:space="0" w:color="000000"/>
            </w:tcBorders>
          </w:tcPr>
          <w:p w14:paraId="55A88EF8" w14:textId="77777777" w:rsidR="00941921" w:rsidRDefault="008154B5">
            <w:r>
              <w:rPr>
                <w:rFonts w:ascii="Arial" w:eastAsia="Arial" w:hAnsi="Arial" w:cs="Arial"/>
              </w:rPr>
              <w:t xml:space="preserve">Young Enterprise becomes more effective and more efficient in its fundraising efforts. A co-ordinated approach is managed between the national and regional organisations to the benefit of all.  </w:t>
            </w:r>
          </w:p>
        </w:tc>
      </w:tr>
      <w:tr w:rsidR="00941921" w14:paraId="566D99FF" w14:textId="77777777" w:rsidTr="008154B5">
        <w:tblPrEx>
          <w:tblCellMar>
            <w:top w:w="0" w:type="dxa"/>
            <w:right w:w="295" w:type="dxa"/>
          </w:tblCellMar>
        </w:tblPrEx>
        <w:trPr>
          <w:gridBefore w:val="1"/>
          <w:wBefore w:w="6" w:type="dxa"/>
          <w:trHeight w:val="754"/>
        </w:trPr>
        <w:tc>
          <w:tcPr>
            <w:tcW w:w="4965" w:type="dxa"/>
            <w:tcBorders>
              <w:top w:val="single" w:sz="4" w:space="0" w:color="000000"/>
              <w:left w:val="single" w:sz="4" w:space="0" w:color="000000"/>
              <w:bottom w:val="single" w:sz="4" w:space="0" w:color="000000"/>
              <w:right w:val="single" w:sz="4" w:space="0" w:color="000000"/>
            </w:tcBorders>
            <w:vAlign w:val="center"/>
          </w:tcPr>
          <w:p w14:paraId="3E5711B6" w14:textId="77777777" w:rsidR="00941921" w:rsidRDefault="008154B5">
            <w:pPr>
              <w:jc w:val="both"/>
            </w:pPr>
            <w:r>
              <w:rPr>
                <w:rFonts w:ascii="Arial" w:eastAsia="Arial" w:hAnsi="Arial" w:cs="Arial"/>
              </w:rPr>
              <w:t xml:space="preserve">Provide regular reporting on performance against income targets and prospect pipeline </w:t>
            </w:r>
          </w:p>
        </w:tc>
        <w:tc>
          <w:tcPr>
            <w:tcW w:w="5388" w:type="dxa"/>
            <w:tcBorders>
              <w:top w:val="single" w:sz="4" w:space="0" w:color="000000"/>
              <w:left w:val="single" w:sz="4" w:space="0" w:color="000000"/>
              <w:bottom w:val="single" w:sz="4" w:space="0" w:color="000000"/>
              <w:right w:val="single" w:sz="4" w:space="0" w:color="000000"/>
            </w:tcBorders>
            <w:vAlign w:val="center"/>
          </w:tcPr>
          <w:p w14:paraId="2D4F4DEF" w14:textId="77777777" w:rsidR="00941921" w:rsidRDefault="008154B5">
            <w:pPr>
              <w:jc w:val="both"/>
            </w:pPr>
            <w:r>
              <w:rPr>
                <w:rFonts w:ascii="Arial" w:eastAsia="Arial" w:hAnsi="Arial" w:cs="Arial"/>
              </w:rPr>
              <w:t xml:space="preserve">Young Enterprise has clear vision of future funding and prospect opportunities </w:t>
            </w:r>
          </w:p>
        </w:tc>
      </w:tr>
    </w:tbl>
    <w:p w14:paraId="2637F346" w14:textId="77777777" w:rsidR="008154B5" w:rsidRDefault="008154B5">
      <w:pPr>
        <w:spacing w:after="115" w:line="240" w:lineRule="auto"/>
        <w:rPr>
          <w:rFonts w:ascii="Arial" w:eastAsia="Arial" w:hAnsi="Arial" w:cs="Arial"/>
        </w:rPr>
      </w:pPr>
    </w:p>
    <w:p w14:paraId="45B9B31D" w14:textId="1E07A454" w:rsidR="00941921" w:rsidRDefault="008154B5">
      <w:pPr>
        <w:spacing w:after="115" w:line="240" w:lineRule="auto"/>
      </w:pPr>
      <w:r>
        <w:rPr>
          <w:rFonts w:ascii="Arial" w:eastAsia="Arial" w:hAnsi="Arial" w:cs="Arial"/>
        </w:rPr>
        <w:t xml:space="preserve">The above tasks are not an exhaustive list of duties and you will be expected to perform different tasks as necessitated by your changing role within the charity and its overall objectives. </w:t>
      </w:r>
    </w:p>
    <w:p w14:paraId="7E2555E4" w14:textId="00EB68EF" w:rsidR="007C0D9F" w:rsidRDefault="007C0D9F" w:rsidP="007C0D9F">
      <w:pPr>
        <w:spacing w:after="0"/>
        <w:rPr>
          <w:rFonts w:ascii="Arial" w:eastAsia="Arial" w:hAnsi="Arial" w:cs="Arial"/>
        </w:rPr>
      </w:pPr>
    </w:p>
    <w:p w14:paraId="28C592AC" w14:textId="5AB9E273" w:rsidR="00941921" w:rsidRDefault="00941921">
      <w:pPr>
        <w:spacing w:after="0"/>
      </w:pPr>
    </w:p>
    <w:p w14:paraId="28313C48" w14:textId="03E25C38" w:rsidR="00411116" w:rsidRDefault="00411116">
      <w:pPr>
        <w:spacing w:after="0"/>
      </w:pPr>
    </w:p>
    <w:p w14:paraId="1DF87D74" w14:textId="60F18BF4" w:rsidR="00411116" w:rsidRDefault="00411116">
      <w:pPr>
        <w:spacing w:after="0"/>
      </w:pPr>
    </w:p>
    <w:p w14:paraId="2D92EE0D" w14:textId="78C33D77" w:rsidR="00411116" w:rsidRDefault="00411116">
      <w:pPr>
        <w:spacing w:after="0"/>
      </w:pPr>
    </w:p>
    <w:p w14:paraId="7519E8C7" w14:textId="7E03FF85" w:rsidR="00411116" w:rsidRDefault="00411116">
      <w:pPr>
        <w:spacing w:after="0"/>
      </w:pPr>
    </w:p>
    <w:p w14:paraId="7A6E7A70" w14:textId="7B5C14E4" w:rsidR="00411116" w:rsidRDefault="00411116">
      <w:pPr>
        <w:spacing w:after="0"/>
      </w:pPr>
    </w:p>
    <w:p w14:paraId="169A78EC" w14:textId="3F1DC695" w:rsidR="00411116" w:rsidRDefault="00411116">
      <w:pPr>
        <w:spacing w:after="0"/>
      </w:pPr>
    </w:p>
    <w:p w14:paraId="74581B97" w14:textId="73276B69" w:rsidR="00411116" w:rsidRDefault="00411116">
      <w:pPr>
        <w:spacing w:after="0"/>
      </w:pPr>
    </w:p>
    <w:p w14:paraId="4A508937" w14:textId="0EACD661" w:rsidR="00411116" w:rsidRDefault="00411116">
      <w:pPr>
        <w:spacing w:after="0"/>
      </w:pPr>
    </w:p>
    <w:p w14:paraId="17A90116" w14:textId="499B6529" w:rsidR="00411116" w:rsidRDefault="00411116">
      <w:pPr>
        <w:spacing w:after="0"/>
      </w:pPr>
    </w:p>
    <w:p w14:paraId="6984AA43" w14:textId="2184BA69" w:rsidR="00411116" w:rsidRDefault="00411116">
      <w:pPr>
        <w:spacing w:after="0"/>
      </w:pPr>
    </w:p>
    <w:p w14:paraId="7BF02176" w14:textId="4640AB78" w:rsidR="00411116" w:rsidRDefault="00411116">
      <w:pPr>
        <w:spacing w:after="0"/>
      </w:pPr>
    </w:p>
    <w:p w14:paraId="39FF0152" w14:textId="06E281C1" w:rsidR="00411116" w:rsidRDefault="00411116">
      <w:pPr>
        <w:spacing w:after="0"/>
      </w:pPr>
    </w:p>
    <w:p w14:paraId="3A989039" w14:textId="09E19CA6" w:rsidR="00411116" w:rsidRDefault="00411116">
      <w:pPr>
        <w:spacing w:after="0"/>
      </w:pPr>
    </w:p>
    <w:p w14:paraId="2F4339CA" w14:textId="77777777" w:rsidR="00411116" w:rsidRDefault="00411116">
      <w:pPr>
        <w:spacing w:after="0"/>
      </w:pPr>
    </w:p>
    <w:tbl>
      <w:tblPr>
        <w:tblStyle w:val="TableGrid"/>
        <w:tblW w:w="10317" w:type="dxa"/>
        <w:tblInd w:w="1" w:type="dxa"/>
        <w:tblCellMar>
          <w:top w:w="14" w:type="dxa"/>
          <w:left w:w="104" w:type="dxa"/>
          <w:right w:w="268" w:type="dxa"/>
        </w:tblCellMar>
        <w:tblLook w:val="04A0" w:firstRow="1" w:lastRow="0" w:firstColumn="1" w:lastColumn="0" w:noHBand="0" w:noVBand="1"/>
      </w:tblPr>
      <w:tblGrid>
        <w:gridCol w:w="10317"/>
      </w:tblGrid>
      <w:tr w:rsidR="00941921" w14:paraId="2FE3CBE4" w14:textId="77777777">
        <w:trPr>
          <w:trHeight w:val="514"/>
        </w:trPr>
        <w:tc>
          <w:tcPr>
            <w:tcW w:w="10317" w:type="dxa"/>
            <w:tcBorders>
              <w:top w:val="single" w:sz="4" w:space="0" w:color="000000"/>
              <w:left w:val="single" w:sz="4" w:space="0" w:color="000000"/>
              <w:bottom w:val="single" w:sz="4" w:space="0" w:color="000000"/>
              <w:right w:val="single" w:sz="4" w:space="0" w:color="000000"/>
            </w:tcBorders>
            <w:shd w:val="clear" w:color="auto" w:fill="000000"/>
            <w:vAlign w:val="center"/>
          </w:tcPr>
          <w:p w14:paraId="61D7D3C3" w14:textId="77777777" w:rsidR="00941921" w:rsidRDefault="008154B5">
            <w:pPr>
              <w:ind w:left="152"/>
              <w:jc w:val="center"/>
            </w:pPr>
            <w:r>
              <w:rPr>
                <w:rFonts w:ascii="Arial" w:eastAsia="Arial" w:hAnsi="Arial" w:cs="Arial"/>
                <w:b/>
                <w:color w:val="FFFFFF"/>
                <w:sz w:val="24"/>
              </w:rPr>
              <w:t xml:space="preserve">YOUNG ENTERPRISE CORE VALUES </w:t>
            </w:r>
          </w:p>
        </w:tc>
      </w:tr>
      <w:tr w:rsidR="00941921" w14:paraId="1CBC3763" w14:textId="77777777">
        <w:trPr>
          <w:trHeight w:val="4404"/>
        </w:trPr>
        <w:tc>
          <w:tcPr>
            <w:tcW w:w="10317" w:type="dxa"/>
            <w:tcBorders>
              <w:top w:val="single" w:sz="4" w:space="0" w:color="000000"/>
              <w:left w:val="single" w:sz="4" w:space="0" w:color="000000"/>
              <w:bottom w:val="single" w:sz="4" w:space="0" w:color="000000"/>
              <w:right w:val="single" w:sz="4" w:space="0" w:color="000000"/>
            </w:tcBorders>
          </w:tcPr>
          <w:p w14:paraId="5111A818" w14:textId="77777777" w:rsidR="00941921" w:rsidRDefault="008154B5">
            <w:pPr>
              <w:ind w:left="225"/>
              <w:jc w:val="center"/>
            </w:pPr>
            <w:r>
              <w:rPr>
                <w:rFonts w:ascii="Arial" w:eastAsia="Arial" w:hAnsi="Arial" w:cs="Arial"/>
                <w:sz w:val="24"/>
              </w:rPr>
              <w:t xml:space="preserve"> </w:t>
            </w:r>
          </w:p>
          <w:p w14:paraId="2D6A7863" w14:textId="77777777" w:rsidR="00941921" w:rsidRDefault="008154B5">
            <w:pPr>
              <w:spacing w:after="100"/>
              <w:ind w:left="146"/>
              <w:jc w:val="center"/>
            </w:pPr>
            <w:r>
              <w:rPr>
                <w:rFonts w:ascii="Arial" w:eastAsia="Arial" w:hAnsi="Arial" w:cs="Arial"/>
              </w:rPr>
              <w:t xml:space="preserve">Young Enterprise has 4 Core Organisational Values as follows: </w:t>
            </w:r>
          </w:p>
          <w:p w14:paraId="6899355F" w14:textId="77777777" w:rsidR="00941921" w:rsidRDefault="008154B5">
            <w:pPr>
              <w:spacing w:after="95"/>
            </w:pPr>
            <w:r>
              <w:rPr>
                <w:rFonts w:ascii="Arial" w:eastAsia="Arial" w:hAnsi="Arial" w:cs="Arial"/>
                <w:b/>
              </w:rPr>
              <w:t xml:space="preserve">Unlocking Potential </w:t>
            </w:r>
          </w:p>
          <w:p w14:paraId="58A15B52" w14:textId="77777777" w:rsidR="00941921" w:rsidRDefault="008154B5">
            <w:pPr>
              <w:spacing w:after="120" w:line="241" w:lineRule="auto"/>
              <w:jc w:val="both"/>
            </w:pPr>
            <w:r>
              <w:rPr>
                <w:rFonts w:ascii="Arial" w:eastAsia="Arial" w:hAnsi="Arial" w:cs="Arial"/>
              </w:rPr>
              <w:t xml:space="preserve">Recognising and developing the potential of all; in our organisation; in the young people we champion and the stakeholders we work with. </w:t>
            </w:r>
          </w:p>
          <w:p w14:paraId="41394283" w14:textId="77777777" w:rsidR="00941921" w:rsidRDefault="008154B5">
            <w:pPr>
              <w:spacing w:after="100"/>
            </w:pPr>
            <w:r>
              <w:rPr>
                <w:rFonts w:ascii="Arial" w:eastAsia="Arial" w:hAnsi="Arial" w:cs="Arial"/>
                <w:b/>
              </w:rPr>
              <w:t xml:space="preserve">One Team </w:t>
            </w:r>
          </w:p>
          <w:p w14:paraId="4CB980BE" w14:textId="77777777" w:rsidR="00941921" w:rsidRDefault="008154B5">
            <w:pPr>
              <w:spacing w:after="95"/>
            </w:pPr>
            <w:r>
              <w:rPr>
                <w:rFonts w:ascii="Arial" w:eastAsia="Arial" w:hAnsi="Arial" w:cs="Arial"/>
              </w:rPr>
              <w:t xml:space="preserve">Working together effectively to achieve our goals </w:t>
            </w:r>
          </w:p>
          <w:p w14:paraId="038CDB1C" w14:textId="77777777" w:rsidR="00941921" w:rsidRDefault="008154B5">
            <w:pPr>
              <w:spacing w:after="100"/>
            </w:pPr>
            <w:r>
              <w:rPr>
                <w:rFonts w:ascii="Arial" w:eastAsia="Arial" w:hAnsi="Arial" w:cs="Arial"/>
                <w:b/>
              </w:rPr>
              <w:t xml:space="preserve">Enterprising and Resilient </w:t>
            </w:r>
          </w:p>
          <w:p w14:paraId="4DBE6BBB" w14:textId="77777777" w:rsidR="00941921" w:rsidRDefault="008154B5">
            <w:pPr>
              <w:spacing w:line="354" w:lineRule="auto"/>
              <w:ind w:right="375"/>
            </w:pPr>
            <w:r>
              <w:rPr>
                <w:rFonts w:ascii="Arial" w:eastAsia="Arial" w:hAnsi="Arial" w:cs="Arial"/>
              </w:rPr>
              <w:t xml:space="preserve">Embracing change, innovating, adapting and responding to challenges and opportunities </w:t>
            </w:r>
            <w:r>
              <w:rPr>
                <w:rFonts w:ascii="Arial" w:eastAsia="Arial" w:hAnsi="Arial" w:cs="Arial"/>
                <w:b/>
              </w:rPr>
              <w:t xml:space="preserve">Creating Great Impact </w:t>
            </w:r>
          </w:p>
          <w:p w14:paraId="1D37C55E" w14:textId="77777777" w:rsidR="00941921" w:rsidRDefault="008154B5">
            <w:pPr>
              <w:spacing w:after="100"/>
            </w:pPr>
            <w:r>
              <w:rPr>
                <w:rFonts w:ascii="Arial" w:eastAsia="Arial" w:hAnsi="Arial" w:cs="Arial"/>
              </w:rPr>
              <w:t xml:space="preserve">Aiming for the biggest impact on young people and their educators </w:t>
            </w:r>
          </w:p>
          <w:p w14:paraId="7F9B7838" w14:textId="77777777" w:rsidR="00941921" w:rsidRDefault="008154B5">
            <w:r>
              <w:rPr>
                <w:rFonts w:ascii="Arial" w:eastAsia="Arial" w:hAnsi="Arial" w:cs="Arial"/>
              </w:rPr>
              <w:t xml:space="preserve"> </w:t>
            </w:r>
          </w:p>
          <w:p w14:paraId="0A5FEAB7" w14:textId="77777777" w:rsidR="00941921" w:rsidRDefault="008154B5">
            <w:r>
              <w:rPr>
                <w:rFonts w:ascii="Arial" w:eastAsia="Arial" w:hAnsi="Arial" w:cs="Arial"/>
              </w:rPr>
              <w:t>All YE Staff are expected to model these values at all times.</w:t>
            </w:r>
            <w:r>
              <w:rPr>
                <w:rFonts w:ascii="Arial" w:eastAsia="Arial" w:hAnsi="Arial" w:cs="Arial"/>
                <w:sz w:val="24"/>
              </w:rPr>
              <w:t xml:space="preserve"> </w:t>
            </w:r>
          </w:p>
        </w:tc>
      </w:tr>
    </w:tbl>
    <w:p w14:paraId="7BA5A0AF" w14:textId="77777777" w:rsidR="00941921" w:rsidRDefault="008154B5">
      <w:pPr>
        <w:spacing w:after="0"/>
        <w:ind w:left="283"/>
      </w:pPr>
      <w:r>
        <w:rPr>
          <w:rFonts w:ascii="Arial" w:eastAsia="Arial" w:hAnsi="Arial" w:cs="Arial"/>
          <w:sz w:val="24"/>
        </w:rPr>
        <w:t xml:space="preserve"> </w:t>
      </w:r>
    </w:p>
    <w:tbl>
      <w:tblPr>
        <w:tblStyle w:val="TableGrid"/>
        <w:tblW w:w="10322" w:type="dxa"/>
        <w:tblInd w:w="-1" w:type="dxa"/>
        <w:tblCellMar>
          <w:top w:w="127" w:type="dxa"/>
          <w:left w:w="106" w:type="dxa"/>
          <w:right w:w="119" w:type="dxa"/>
        </w:tblCellMar>
        <w:tblLook w:val="04A0" w:firstRow="1" w:lastRow="0" w:firstColumn="1" w:lastColumn="0" w:noHBand="0" w:noVBand="1"/>
      </w:tblPr>
      <w:tblGrid>
        <w:gridCol w:w="1279"/>
        <w:gridCol w:w="9043"/>
      </w:tblGrid>
      <w:tr w:rsidR="00941921" w14:paraId="6069161E" w14:textId="77777777">
        <w:trPr>
          <w:trHeight w:val="538"/>
        </w:trPr>
        <w:tc>
          <w:tcPr>
            <w:tcW w:w="1279" w:type="dxa"/>
            <w:tcBorders>
              <w:top w:val="nil"/>
              <w:left w:val="nil"/>
              <w:bottom w:val="nil"/>
              <w:right w:val="nil"/>
            </w:tcBorders>
            <w:shd w:val="clear" w:color="auto" w:fill="000000"/>
          </w:tcPr>
          <w:p w14:paraId="1C1263F8" w14:textId="77777777" w:rsidR="00941921" w:rsidRDefault="00941921"/>
        </w:tc>
        <w:tc>
          <w:tcPr>
            <w:tcW w:w="9043" w:type="dxa"/>
            <w:tcBorders>
              <w:top w:val="nil"/>
              <w:left w:val="nil"/>
              <w:bottom w:val="nil"/>
              <w:right w:val="nil"/>
            </w:tcBorders>
            <w:shd w:val="clear" w:color="auto" w:fill="000000"/>
            <w:vAlign w:val="center"/>
          </w:tcPr>
          <w:p w14:paraId="0891E775" w14:textId="77777777" w:rsidR="00941921" w:rsidRDefault="008154B5">
            <w:pPr>
              <w:ind w:left="821"/>
            </w:pPr>
            <w:r>
              <w:rPr>
                <w:rFonts w:ascii="Arial" w:eastAsia="Arial" w:hAnsi="Arial" w:cs="Arial"/>
                <w:b/>
                <w:color w:val="FFFFFF"/>
                <w:sz w:val="24"/>
              </w:rPr>
              <w:t>SKILLS/ ATTRIBUTES/ KNOWLEDGE/ EXPERIENCE</w:t>
            </w:r>
            <w:r>
              <w:rPr>
                <w:rFonts w:ascii="Arial" w:eastAsia="Arial" w:hAnsi="Arial" w:cs="Arial"/>
                <w:color w:val="FFFFFF"/>
              </w:rPr>
              <w:t xml:space="preserve"> </w:t>
            </w:r>
          </w:p>
        </w:tc>
      </w:tr>
      <w:tr w:rsidR="00941921" w14:paraId="5D7D98E1" w14:textId="77777777">
        <w:trPr>
          <w:trHeight w:val="1003"/>
        </w:trPr>
        <w:tc>
          <w:tcPr>
            <w:tcW w:w="1279" w:type="dxa"/>
            <w:vMerge w:val="restart"/>
            <w:tcBorders>
              <w:top w:val="nil"/>
              <w:left w:val="single" w:sz="4" w:space="0" w:color="000000"/>
              <w:bottom w:val="single" w:sz="4" w:space="0" w:color="000000"/>
              <w:right w:val="single" w:sz="4" w:space="0" w:color="000000"/>
            </w:tcBorders>
          </w:tcPr>
          <w:p w14:paraId="3A8279F4" w14:textId="77777777" w:rsidR="00941921" w:rsidRDefault="008154B5">
            <w:pPr>
              <w:ind w:left="1"/>
            </w:pPr>
            <w:r>
              <w:rPr>
                <w:rFonts w:ascii="Arial" w:eastAsia="Arial" w:hAnsi="Arial" w:cs="Arial"/>
              </w:rPr>
              <w:t xml:space="preserve">Essential </w:t>
            </w:r>
          </w:p>
        </w:tc>
        <w:tc>
          <w:tcPr>
            <w:tcW w:w="9043" w:type="dxa"/>
            <w:tcBorders>
              <w:top w:val="nil"/>
              <w:left w:val="single" w:sz="4" w:space="0" w:color="000000"/>
              <w:bottom w:val="single" w:sz="4" w:space="0" w:color="000000"/>
              <w:right w:val="single" w:sz="4" w:space="0" w:color="000000"/>
            </w:tcBorders>
            <w:vAlign w:val="center"/>
          </w:tcPr>
          <w:p w14:paraId="3A8D658D" w14:textId="0B2BC65B" w:rsidR="00941921" w:rsidRDefault="008154B5">
            <w:r>
              <w:rPr>
                <w:rFonts w:ascii="Arial" w:eastAsia="Arial" w:hAnsi="Arial" w:cs="Arial"/>
              </w:rPr>
              <w:t xml:space="preserve">A successful track record as a new business development fundraiser, generating significant donation income from </w:t>
            </w:r>
            <w:r w:rsidR="00755E19">
              <w:rPr>
                <w:rFonts w:ascii="Arial" w:eastAsia="Arial" w:hAnsi="Arial" w:cs="Arial"/>
              </w:rPr>
              <w:t>c</w:t>
            </w:r>
            <w:r>
              <w:rPr>
                <w:rFonts w:ascii="Arial" w:eastAsia="Arial" w:hAnsi="Arial" w:cs="Arial"/>
              </w:rPr>
              <w:t xml:space="preserve">orporate partnerships, or comparable experience in negotiating high value sales to major national and multi-national companies. </w:t>
            </w:r>
          </w:p>
        </w:tc>
      </w:tr>
      <w:tr w:rsidR="00941921" w14:paraId="1CEDE402" w14:textId="77777777">
        <w:trPr>
          <w:trHeight w:val="759"/>
        </w:trPr>
        <w:tc>
          <w:tcPr>
            <w:tcW w:w="0" w:type="auto"/>
            <w:vMerge/>
            <w:tcBorders>
              <w:top w:val="nil"/>
              <w:left w:val="single" w:sz="4" w:space="0" w:color="000000"/>
              <w:bottom w:val="nil"/>
              <w:right w:val="single" w:sz="4" w:space="0" w:color="000000"/>
            </w:tcBorders>
          </w:tcPr>
          <w:p w14:paraId="365ED498" w14:textId="77777777" w:rsidR="00941921" w:rsidRDefault="00941921"/>
        </w:tc>
        <w:tc>
          <w:tcPr>
            <w:tcW w:w="9043" w:type="dxa"/>
            <w:tcBorders>
              <w:top w:val="single" w:sz="4" w:space="0" w:color="000000"/>
              <w:left w:val="single" w:sz="4" w:space="0" w:color="000000"/>
              <w:bottom w:val="single" w:sz="4" w:space="0" w:color="000000"/>
              <w:right w:val="single" w:sz="4" w:space="0" w:color="000000"/>
            </w:tcBorders>
            <w:vAlign w:val="center"/>
          </w:tcPr>
          <w:p w14:paraId="6F0E916D" w14:textId="77777777" w:rsidR="00941921" w:rsidRDefault="008154B5">
            <w:pPr>
              <w:jc w:val="both"/>
            </w:pPr>
            <w:r>
              <w:rPr>
                <w:rFonts w:ascii="Arial" w:eastAsia="Arial" w:hAnsi="Arial" w:cs="Arial"/>
              </w:rPr>
              <w:t xml:space="preserve">Experience of engaging and innovative bid-writing and/or creating and delivering impactful sales pitches that were successful </w:t>
            </w:r>
          </w:p>
        </w:tc>
      </w:tr>
      <w:tr w:rsidR="00941921" w14:paraId="7875AE6A" w14:textId="77777777">
        <w:trPr>
          <w:trHeight w:val="754"/>
        </w:trPr>
        <w:tc>
          <w:tcPr>
            <w:tcW w:w="0" w:type="auto"/>
            <w:vMerge/>
            <w:tcBorders>
              <w:top w:val="nil"/>
              <w:left w:val="single" w:sz="4" w:space="0" w:color="000000"/>
              <w:bottom w:val="nil"/>
              <w:right w:val="single" w:sz="4" w:space="0" w:color="000000"/>
            </w:tcBorders>
          </w:tcPr>
          <w:p w14:paraId="6D50D94C" w14:textId="77777777" w:rsidR="00941921" w:rsidRDefault="00941921"/>
        </w:tc>
        <w:tc>
          <w:tcPr>
            <w:tcW w:w="9043" w:type="dxa"/>
            <w:tcBorders>
              <w:top w:val="single" w:sz="4" w:space="0" w:color="000000"/>
              <w:left w:val="single" w:sz="4" w:space="0" w:color="000000"/>
              <w:bottom w:val="single" w:sz="4" w:space="0" w:color="000000"/>
              <w:right w:val="single" w:sz="4" w:space="0" w:color="000000"/>
            </w:tcBorders>
            <w:vAlign w:val="center"/>
          </w:tcPr>
          <w:p w14:paraId="51AD17C4" w14:textId="77777777" w:rsidR="00941921" w:rsidRDefault="008154B5">
            <w:r>
              <w:rPr>
                <w:rFonts w:ascii="Arial" w:eastAsia="Arial" w:hAnsi="Arial" w:cs="Arial"/>
              </w:rPr>
              <w:t xml:space="preserve">Excellent communication skills, both verbal and written, with the presence and authority required to command attention at the most senior levels </w:t>
            </w:r>
          </w:p>
        </w:tc>
      </w:tr>
      <w:tr w:rsidR="00941921" w14:paraId="1E26BEEF" w14:textId="77777777">
        <w:trPr>
          <w:trHeight w:val="759"/>
        </w:trPr>
        <w:tc>
          <w:tcPr>
            <w:tcW w:w="0" w:type="auto"/>
            <w:vMerge/>
            <w:tcBorders>
              <w:top w:val="nil"/>
              <w:left w:val="single" w:sz="4" w:space="0" w:color="000000"/>
              <w:bottom w:val="nil"/>
              <w:right w:val="single" w:sz="4" w:space="0" w:color="000000"/>
            </w:tcBorders>
          </w:tcPr>
          <w:p w14:paraId="55B10E25" w14:textId="77777777" w:rsidR="00941921" w:rsidRDefault="00941921"/>
        </w:tc>
        <w:tc>
          <w:tcPr>
            <w:tcW w:w="9043" w:type="dxa"/>
            <w:tcBorders>
              <w:top w:val="single" w:sz="4" w:space="0" w:color="000000"/>
              <w:left w:val="single" w:sz="4" w:space="0" w:color="000000"/>
              <w:bottom w:val="single" w:sz="4" w:space="0" w:color="000000"/>
              <w:right w:val="single" w:sz="4" w:space="0" w:color="000000"/>
            </w:tcBorders>
            <w:vAlign w:val="center"/>
          </w:tcPr>
          <w:p w14:paraId="0478822E" w14:textId="77777777" w:rsidR="00941921" w:rsidRDefault="008154B5">
            <w:pPr>
              <w:jc w:val="both"/>
            </w:pPr>
            <w:r>
              <w:rPr>
                <w:rFonts w:ascii="Arial" w:eastAsia="Arial" w:hAnsi="Arial" w:cs="Arial"/>
              </w:rPr>
              <w:t xml:space="preserve">Strong, persuasive negotiating skills which result in positive outcomes, with the resilience and motivation to overcome initial negative responses to proposals </w:t>
            </w:r>
          </w:p>
        </w:tc>
      </w:tr>
      <w:tr w:rsidR="00941921" w14:paraId="6F18526D" w14:textId="77777777">
        <w:trPr>
          <w:trHeight w:val="754"/>
        </w:trPr>
        <w:tc>
          <w:tcPr>
            <w:tcW w:w="0" w:type="auto"/>
            <w:vMerge/>
            <w:tcBorders>
              <w:top w:val="nil"/>
              <w:left w:val="single" w:sz="4" w:space="0" w:color="000000"/>
              <w:bottom w:val="nil"/>
              <w:right w:val="single" w:sz="4" w:space="0" w:color="000000"/>
            </w:tcBorders>
          </w:tcPr>
          <w:p w14:paraId="4F778E58" w14:textId="77777777" w:rsidR="00941921" w:rsidRDefault="00941921"/>
        </w:tc>
        <w:tc>
          <w:tcPr>
            <w:tcW w:w="9043" w:type="dxa"/>
            <w:tcBorders>
              <w:top w:val="single" w:sz="4" w:space="0" w:color="000000"/>
              <w:left w:val="single" w:sz="4" w:space="0" w:color="000000"/>
              <w:bottom w:val="single" w:sz="4" w:space="0" w:color="000000"/>
              <w:right w:val="single" w:sz="4" w:space="0" w:color="000000"/>
            </w:tcBorders>
            <w:vAlign w:val="center"/>
          </w:tcPr>
          <w:p w14:paraId="389CB6A9" w14:textId="77777777" w:rsidR="00941921" w:rsidRDefault="008154B5">
            <w:r>
              <w:rPr>
                <w:rFonts w:ascii="Arial" w:eastAsia="Arial" w:hAnsi="Arial" w:cs="Arial"/>
              </w:rPr>
              <w:t xml:space="preserve">A positive ‘can-do’ attitude that will enthuse prospective and current supporters, colleagues and volunteers </w:t>
            </w:r>
          </w:p>
        </w:tc>
      </w:tr>
      <w:tr w:rsidR="00941921" w14:paraId="0B8566FC" w14:textId="77777777">
        <w:trPr>
          <w:trHeight w:val="504"/>
        </w:trPr>
        <w:tc>
          <w:tcPr>
            <w:tcW w:w="0" w:type="auto"/>
            <w:vMerge/>
            <w:tcBorders>
              <w:top w:val="nil"/>
              <w:left w:val="single" w:sz="4" w:space="0" w:color="000000"/>
              <w:bottom w:val="nil"/>
              <w:right w:val="single" w:sz="4" w:space="0" w:color="000000"/>
            </w:tcBorders>
          </w:tcPr>
          <w:p w14:paraId="131F020E" w14:textId="77777777" w:rsidR="00941921" w:rsidRDefault="00941921"/>
        </w:tc>
        <w:tc>
          <w:tcPr>
            <w:tcW w:w="9043" w:type="dxa"/>
            <w:tcBorders>
              <w:top w:val="single" w:sz="4" w:space="0" w:color="000000"/>
              <w:left w:val="single" w:sz="4" w:space="0" w:color="000000"/>
              <w:bottom w:val="single" w:sz="4" w:space="0" w:color="000000"/>
              <w:right w:val="single" w:sz="4" w:space="0" w:color="000000"/>
            </w:tcBorders>
            <w:vAlign w:val="center"/>
          </w:tcPr>
          <w:p w14:paraId="279EA0A3" w14:textId="2B931DFF" w:rsidR="00941921" w:rsidRDefault="008154B5">
            <w:r>
              <w:rPr>
                <w:rFonts w:ascii="Arial" w:eastAsia="Arial" w:hAnsi="Arial" w:cs="Arial"/>
              </w:rPr>
              <w:t xml:space="preserve">Strong organisational </w:t>
            </w:r>
            <w:r w:rsidR="00755E19">
              <w:rPr>
                <w:rFonts w:ascii="Arial" w:eastAsia="Arial" w:hAnsi="Arial" w:cs="Arial"/>
              </w:rPr>
              <w:t>s</w:t>
            </w:r>
            <w:r>
              <w:rPr>
                <w:rFonts w:ascii="Arial" w:eastAsia="Arial" w:hAnsi="Arial" w:cs="Arial"/>
              </w:rPr>
              <w:t xml:space="preserve">kills - deadline aware </w:t>
            </w:r>
          </w:p>
        </w:tc>
      </w:tr>
      <w:tr w:rsidR="00941921" w14:paraId="5D88DEAB" w14:textId="77777777">
        <w:trPr>
          <w:trHeight w:val="754"/>
        </w:trPr>
        <w:tc>
          <w:tcPr>
            <w:tcW w:w="0" w:type="auto"/>
            <w:vMerge/>
            <w:tcBorders>
              <w:top w:val="nil"/>
              <w:left w:val="single" w:sz="4" w:space="0" w:color="000000"/>
              <w:bottom w:val="nil"/>
              <w:right w:val="single" w:sz="4" w:space="0" w:color="000000"/>
            </w:tcBorders>
          </w:tcPr>
          <w:p w14:paraId="17CC75E4" w14:textId="77777777" w:rsidR="00941921" w:rsidRDefault="00941921"/>
        </w:tc>
        <w:tc>
          <w:tcPr>
            <w:tcW w:w="9043" w:type="dxa"/>
            <w:tcBorders>
              <w:top w:val="single" w:sz="4" w:space="0" w:color="000000"/>
              <w:left w:val="single" w:sz="4" w:space="0" w:color="000000"/>
              <w:bottom w:val="single" w:sz="4" w:space="0" w:color="000000"/>
              <w:right w:val="single" w:sz="4" w:space="0" w:color="000000"/>
            </w:tcBorders>
            <w:vAlign w:val="center"/>
          </w:tcPr>
          <w:p w14:paraId="19D362FA" w14:textId="2D0E9D7D" w:rsidR="00941921" w:rsidRDefault="008154B5">
            <w:r>
              <w:rPr>
                <w:rFonts w:ascii="Arial" w:eastAsia="Arial" w:hAnsi="Arial" w:cs="Arial"/>
              </w:rPr>
              <w:t xml:space="preserve">Confident use of the Internet and social media as well as standard office IT packages e.g. Word, Outlook, Excel, Raiser’s Edge, </w:t>
            </w:r>
            <w:r w:rsidR="00755E19">
              <w:rPr>
                <w:rFonts w:ascii="Arial" w:eastAsia="Arial" w:hAnsi="Arial" w:cs="Arial"/>
              </w:rPr>
              <w:t>Teams</w:t>
            </w:r>
            <w:r>
              <w:rPr>
                <w:rFonts w:ascii="Arial" w:eastAsia="Arial" w:hAnsi="Arial" w:cs="Arial"/>
              </w:rPr>
              <w:t xml:space="preserve"> </w:t>
            </w:r>
          </w:p>
        </w:tc>
      </w:tr>
      <w:tr w:rsidR="00941921" w14:paraId="66C6B875" w14:textId="77777777">
        <w:trPr>
          <w:trHeight w:val="758"/>
        </w:trPr>
        <w:tc>
          <w:tcPr>
            <w:tcW w:w="0" w:type="auto"/>
            <w:vMerge/>
            <w:tcBorders>
              <w:top w:val="nil"/>
              <w:left w:val="single" w:sz="4" w:space="0" w:color="000000"/>
              <w:bottom w:val="single" w:sz="4" w:space="0" w:color="000000"/>
              <w:right w:val="single" w:sz="4" w:space="0" w:color="000000"/>
            </w:tcBorders>
          </w:tcPr>
          <w:p w14:paraId="66D33BC2" w14:textId="77777777" w:rsidR="00941921" w:rsidRDefault="00941921"/>
        </w:tc>
        <w:tc>
          <w:tcPr>
            <w:tcW w:w="9043" w:type="dxa"/>
            <w:tcBorders>
              <w:top w:val="single" w:sz="4" w:space="0" w:color="000000"/>
              <w:left w:val="single" w:sz="4" w:space="0" w:color="000000"/>
              <w:bottom w:val="single" w:sz="4" w:space="0" w:color="000000"/>
              <w:right w:val="single" w:sz="4" w:space="0" w:color="000000"/>
            </w:tcBorders>
            <w:vAlign w:val="center"/>
          </w:tcPr>
          <w:p w14:paraId="50A8620F" w14:textId="77777777" w:rsidR="00941921" w:rsidRDefault="008154B5">
            <w:pPr>
              <w:jc w:val="both"/>
            </w:pPr>
            <w:r>
              <w:rPr>
                <w:rFonts w:ascii="Arial" w:eastAsia="Arial" w:hAnsi="Arial" w:cs="Arial"/>
              </w:rPr>
              <w:t xml:space="preserve">Adaptable and responsive to the needs of a small not for profit organisation which relies heavily on a large volunteer network </w:t>
            </w:r>
          </w:p>
        </w:tc>
      </w:tr>
      <w:tr w:rsidR="00941921" w14:paraId="35B02A30" w14:textId="77777777">
        <w:trPr>
          <w:trHeight w:val="754"/>
        </w:trPr>
        <w:tc>
          <w:tcPr>
            <w:tcW w:w="1279" w:type="dxa"/>
            <w:tcBorders>
              <w:top w:val="single" w:sz="4" w:space="0" w:color="000000"/>
              <w:left w:val="single" w:sz="4" w:space="0" w:color="000000"/>
              <w:bottom w:val="single" w:sz="4" w:space="0" w:color="000000"/>
              <w:right w:val="single" w:sz="4" w:space="0" w:color="000000"/>
            </w:tcBorders>
          </w:tcPr>
          <w:p w14:paraId="709F46A1" w14:textId="77777777" w:rsidR="00941921" w:rsidRDefault="008154B5">
            <w:pPr>
              <w:ind w:left="1"/>
            </w:pPr>
            <w:r>
              <w:rPr>
                <w:rFonts w:ascii="Arial" w:eastAsia="Arial" w:hAnsi="Arial" w:cs="Arial"/>
              </w:rPr>
              <w:t xml:space="preserve">Desirable </w:t>
            </w:r>
          </w:p>
        </w:tc>
        <w:tc>
          <w:tcPr>
            <w:tcW w:w="9043" w:type="dxa"/>
            <w:tcBorders>
              <w:top w:val="single" w:sz="4" w:space="0" w:color="000000"/>
              <w:left w:val="single" w:sz="4" w:space="0" w:color="000000"/>
              <w:bottom w:val="single" w:sz="4" w:space="0" w:color="000000"/>
              <w:right w:val="single" w:sz="4" w:space="0" w:color="000000"/>
            </w:tcBorders>
            <w:vAlign w:val="center"/>
          </w:tcPr>
          <w:p w14:paraId="29657E6F" w14:textId="77777777" w:rsidR="00941921" w:rsidRDefault="008154B5">
            <w:r>
              <w:rPr>
                <w:rFonts w:ascii="Arial" w:eastAsia="Arial" w:hAnsi="Arial" w:cs="Arial"/>
              </w:rPr>
              <w:t xml:space="preserve">At least a basic knowledge of current education initiatives, practice and thinking as relevant to the work of Young Enterprise. </w:t>
            </w:r>
          </w:p>
        </w:tc>
      </w:tr>
    </w:tbl>
    <w:p w14:paraId="58AEFEE2" w14:textId="77777777" w:rsidR="007C0D9F" w:rsidRDefault="007C0D9F" w:rsidP="007C0D9F">
      <w:pPr>
        <w:spacing w:after="287"/>
        <w:ind w:left="205"/>
        <w:rPr>
          <w:rFonts w:ascii="Arial" w:eastAsia="Arial" w:hAnsi="Arial" w:cs="Arial"/>
          <w:sz w:val="20"/>
        </w:rPr>
      </w:pPr>
    </w:p>
    <w:sectPr w:rsidR="007C0D9F">
      <w:pgSz w:w="12240" w:h="15840"/>
      <w:pgMar w:top="426" w:right="908" w:bottom="159" w:left="99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1921"/>
    <w:rsid w:val="00020F1E"/>
    <w:rsid w:val="000418A0"/>
    <w:rsid w:val="003301C6"/>
    <w:rsid w:val="003D1867"/>
    <w:rsid w:val="004060F6"/>
    <w:rsid w:val="0041103F"/>
    <w:rsid w:val="00411116"/>
    <w:rsid w:val="00461476"/>
    <w:rsid w:val="004812AA"/>
    <w:rsid w:val="004C27EF"/>
    <w:rsid w:val="004F5BE9"/>
    <w:rsid w:val="005A12B4"/>
    <w:rsid w:val="006B460B"/>
    <w:rsid w:val="00755E19"/>
    <w:rsid w:val="007C0D9F"/>
    <w:rsid w:val="007E6732"/>
    <w:rsid w:val="008154B5"/>
    <w:rsid w:val="008B2808"/>
    <w:rsid w:val="008C51FB"/>
    <w:rsid w:val="00941921"/>
    <w:rsid w:val="00B3113F"/>
    <w:rsid w:val="00B6145D"/>
    <w:rsid w:val="00D543DA"/>
    <w:rsid w:val="00D72C5A"/>
    <w:rsid w:val="00E03B35"/>
    <w:rsid w:val="00E22119"/>
    <w:rsid w:val="00EE3C9E"/>
    <w:rsid w:val="00EF03B8"/>
    <w:rsid w:val="00EF1E74"/>
    <w:rsid w:val="00F817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ED35A"/>
  <w15:docId w15:val="{486EFAD5-CBA1-4FAF-8126-E247C6CAD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28881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22C77B7AC83F4459FD8C332C18EBDCA" ma:contentTypeVersion="15" ma:contentTypeDescription="Create a new document." ma:contentTypeScope="" ma:versionID="c2ad7bf619c9ba2010b638177f1ef3d5">
  <xsd:schema xmlns:xsd="http://www.w3.org/2001/XMLSchema" xmlns:xs="http://www.w3.org/2001/XMLSchema" xmlns:p="http://schemas.microsoft.com/office/2006/metadata/properties" xmlns:ns1="http://schemas.microsoft.com/sharepoint/v3" xmlns:ns2="aafdf51d-49db-4f74-9e4d-a89ce24958e5" xmlns:ns3="2abebb83-cf53-4fdf-a500-739cef3c54c9" targetNamespace="http://schemas.microsoft.com/office/2006/metadata/properties" ma:root="true" ma:fieldsID="b1b8c5c4e72d051b8e71b0e4b030e7ce" ns1:_="" ns2:_="" ns3:_="">
    <xsd:import namespace="http://schemas.microsoft.com/sharepoint/v3"/>
    <xsd:import namespace="aafdf51d-49db-4f74-9e4d-a89ce24958e5"/>
    <xsd:import namespace="2abebb83-cf53-4fdf-a500-739cef3c54c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element ref="ns1:_ip_UnifiedCompliancePolicyProperties" minOccurs="0"/>
                <xsd:element ref="ns1:_ip_UnifiedCompliancePolicyUIAc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fdf51d-49db-4f74-9e4d-a89ce24958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abebb83-cf53-4fdf-a500-739cef3c54c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3A062E-9CC7-4E85-A85A-0D2609FCC6EB}">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FE1C5CB1-8D26-49A9-9404-59B5BB34D7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afdf51d-49db-4f74-9e4d-a89ce24958e5"/>
    <ds:schemaRef ds:uri="2abebb83-cf53-4fdf-a500-739cef3c54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2E36A2-66E2-454E-8887-8D3D884BC946}">
  <ds:schemaRefs>
    <ds:schemaRef ds:uri="http://schemas.openxmlformats.org/officeDocument/2006/bibliography"/>
  </ds:schemaRefs>
</ds:datastoreItem>
</file>

<file path=customXml/itemProps4.xml><?xml version="1.0" encoding="utf-8"?>
<ds:datastoreItem xmlns:ds="http://schemas.openxmlformats.org/officeDocument/2006/customXml" ds:itemID="{CCD9EE0A-DDD0-4AFF-A68F-26F175302D0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892</Words>
  <Characters>5091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Job Description</vt:lpstr>
    </vt:vector>
  </TitlesOfParts>
  <Company/>
  <LinksUpToDate>false</LinksUpToDate>
  <CharactersWithSpaces>5972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Steve Anderton</dc:creator>
  <cp:keywords/>
  <cp:lastModifiedBy>Shona Rawlins</cp:lastModifiedBy>
  <cp:revision>2</cp:revision>
  <dcterms:created xsi:type="dcterms:W3CDTF">2021-11-24T16:24:00Z</dcterms:created>
  <dcterms:modified xsi:type="dcterms:W3CDTF">2021-11-24T16:24:00Z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0x010100E22C77B7AC83F4459FD8C332C18EBDCA</vt:lpwstr>
  </property>
</Properties>
</file>